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6C" w:rsidRPr="00CC6130" w:rsidRDefault="00CC6130" w:rsidP="00CC6130">
      <w:pPr>
        <w:pStyle w:val="Web"/>
        <w:spacing w:line="360" w:lineRule="auto"/>
        <w:jc w:val="center"/>
        <w:rPr>
          <w:rStyle w:val="a3"/>
          <w:color w:val="000000"/>
          <w:sz w:val="32"/>
          <w:szCs w:val="32"/>
        </w:rPr>
      </w:pPr>
      <w:r w:rsidRPr="00CC6130">
        <w:rPr>
          <w:rFonts w:hint="eastAsia"/>
          <w:b/>
          <w:bCs/>
          <w:color w:val="94272C"/>
          <w:sz w:val="32"/>
          <w:szCs w:val="32"/>
        </w:rPr>
        <w:t>簡單壓力容器的法規</w:t>
      </w:r>
      <w:r w:rsidR="00376A6C" w:rsidRPr="00CC6130">
        <w:rPr>
          <w:rFonts w:hint="eastAsia"/>
          <w:b/>
          <w:bCs/>
          <w:color w:val="94272C"/>
          <w:sz w:val="32"/>
          <w:szCs w:val="32"/>
        </w:rPr>
        <w:t>2009</w:t>
      </w:r>
      <w:r w:rsidR="00376A6C" w:rsidRPr="00CC6130">
        <w:rPr>
          <w:b/>
          <w:bCs/>
          <w:color w:val="94272C"/>
          <w:sz w:val="32"/>
          <w:szCs w:val="32"/>
        </w:rPr>
        <w:t>/</w:t>
      </w:r>
      <w:r w:rsidR="00376A6C" w:rsidRPr="00CC6130">
        <w:rPr>
          <w:rFonts w:hint="eastAsia"/>
          <w:b/>
          <w:bCs/>
          <w:color w:val="94272C"/>
          <w:sz w:val="32"/>
          <w:szCs w:val="32"/>
        </w:rPr>
        <w:t>105</w:t>
      </w:r>
      <w:r w:rsidR="00376A6C" w:rsidRPr="00CC6130">
        <w:rPr>
          <w:b/>
          <w:bCs/>
          <w:color w:val="94272C"/>
          <w:sz w:val="32"/>
          <w:szCs w:val="32"/>
        </w:rPr>
        <w:t>/EC</w:t>
      </w:r>
      <w:r w:rsidR="00376A6C" w:rsidRPr="00CC6130">
        <w:rPr>
          <w:rFonts w:hint="eastAsia"/>
          <w:b/>
          <w:bCs/>
          <w:color w:val="94272C"/>
          <w:sz w:val="32"/>
          <w:szCs w:val="32"/>
        </w:rPr>
        <w:t>指令</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w:t>
      </w:r>
      <w:r>
        <w:rPr>
          <w:rStyle w:val="a3"/>
          <w:rFonts w:hint="eastAsia"/>
          <w:color w:val="000000"/>
          <w:sz w:val="21"/>
          <w:szCs w:val="21"/>
        </w:rPr>
        <w:t>章</w:t>
      </w:r>
      <w:r>
        <w:rPr>
          <w:rStyle w:val="a3"/>
          <w:color w:val="000000"/>
          <w:sz w:val="21"/>
          <w:szCs w:val="21"/>
        </w:rPr>
        <w:t xml:space="preserve"> </w:t>
      </w:r>
      <w:r>
        <w:rPr>
          <w:rStyle w:val="a3"/>
          <w:rFonts w:hint="eastAsia"/>
          <w:color w:val="000000"/>
          <w:sz w:val="21"/>
          <w:szCs w:val="21"/>
        </w:rPr>
        <w:t>適用範圍、投放市場和自由流通</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w:t>
      </w:r>
      <w:r>
        <w:rPr>
          <w:rStyle w:val="a3"/>
          <w:rFonts w:hint="eastAsia"/>
          <w:color w:val="000000"/>
          <w:sz w:val="21"/>
          <w:szCs w:val="21"/>
        </w:rPr>
        <w:t>條</w:t>
      </w:r>
      <w:r>
        <w:rPr>
          <w:color w:val="000000"/>
          <w:sz w:val="21"/>
          <w:szCs w:val="21"/>
        </w:rPr>
        <w:br/>
        <w:t>    1.</w:t>
      </w:r>
      <w:r>
        <w:rPr>
          <w:rFonts w:hint="eastAsia"/>
          <w:color w:val="000000"/>
          <w:sz w:val="21"/>
          <w:szCs w:val="21"/>
        </w:rPr>
        <w:t>本指令適用於成批生產的簡單壓力容器。</w:t>
      </w:r>
      <w:r>
        <w:rPr>
          <w:color w:val="000000"/>
          <w:sz w:val="21"/>
          <w:szCs w:val="21"/>
        </w:rPr>
        <w:br/>
        <w:t>    2.</w:t>
      </w:r>
      <w:r w:rsidRPr="008357F9">
        <w:rPr>
          <w:rFonts w:hint="eastAsia"/>
          <w:color w:val="000000"/>
          <w:sz w:val="21"/>
          <w:szCs w:val="21"/>
          <w:highlight w:val="yellow"/>
        </w:rPr>
        <w:t>在本指令中，</w:t>
      </w:r>
      <w:r w:rsidRPr="008357F9">
        <w:rPr>
          <w:color w:val="000000"/>
          <w:sz w:val="21"/>
          <w:szCs w:val="21"/>
          <w:highlight w:val="yellow"/>
        </w:rPr>
        <w:t>“</w:t>
      </w:r>
      <w:r w:rsidRPr="008357F9">
        <w:rPr>
          <w:rFonts w:hint="eastAsia"/>
          <w:color w:val="000000"/>
          <w:sz w:val="21"/>
          <w:szCs w:val="21"/>
          <w:highlight w:val="yellow"/>
        </w:rPr>
        <w:t>簡單壓力容器</w:t>
      </w:r>
      <w:r w:rsidRPr="008357F9">
        <w:rPr>
          <w:color w:val="000000"/>
          <w:sz w:val="21"/>
          <w:szCs w:val="21"/>
          <w:highlight w:val="yellow"/>
        </w:rPr>
        <w:t>”</w:t>
      </w:r>
      <w:r w:rsidRPr="008357F9">
        <w:rPr>
          <w:rFonts w:hint="eastAsia"/>
          <w:color w:val="000000"/>
          <w:sz w:val="21"/>
          <w:szCs w:val="21"/>
          <w:highlight w:val="yellow"/>
        </w:rPr>
        <w:t>系指用於盛裝空氣或氮氣，不是用來燃燒的，內部表壓大於</w:t>
      </w:r>
      <w:r w:rsidRPr="008357F9">
        <w:rPr>
          <w:color w:val="000000"/>
          <w:sz w:val="21"/>
          <w:szCs w:val="21"/>
          <w:highlight w:val="yellow"/>
        </w:rPr>
        <w:t>0.5×</w:t>
      </w:r>
      <w:r w:rsidRPr="008357F9">
        <w:rPr>
          <w:rFonts w:ascii="Times New Roman" w:hAnsi="Times New Roman" w:cs="Times New Roman"/>
          <w:color w:val="000000"/>
          <w:spacing w:val="2"/>
          <w:kern w:val="2"/>
          <w:sz w:val="21"/>
          <w:highlight w:val="yellow"/>
        </w:rPr>
        <w:t>10</w:t>
      </w:r>
      <w:r w:rsidRPr="008357F9">
        <w:rPr>
          <w:rFonts w:ascii="Times New Roman" w:hAnsi="Times New Roman" w:cs="Times New Roman"/>
          <w:color w:val="000000"/>
          <w:spacing w:val="2"/>
          <w:kern w:val="2"/>
          <w:sz w:val="21"/>
          <w:highlight w:val="yellow"/>
          <w:vertAlign w:val="superscript"/>
        </w:rPr>
        <w:t>5</w:t>
      </w:r>
      <w:r w:rsidRPr="008357F9">
        <w:rPr>
          <w:rFonts w:ascii="Times New Roman" w:hAnsi="Times New Roman" w:cs="Times New Roman"/>
          <w:color w:val="000000"/>
          <w:spacing w:val="2"/>
          <w:kern w:val="2"/>
          <w:sz w:val="21"/>
          <w:highlight w:val="yellow"/>
        </w:rPr>
        <w:t>Pa</w:t>
      </w:r>
      <w:r w:rsidRPr="008357F9">
        <w:rPr>
          <w:rFonts w:hint="eastAsia"/>
          <w:color w:val="000000"/>
          <w:sz w:val="21"/>
          <w:szCs w:val="21"/>
          <w:highlight w:val="yellow"/>
        </w:rPr>
        <w:t>的焊接容器。</w:t>
      </w:r>
      <w:r w:rsidRPr="008357F9">
        <w:rPr>
          <w:color w:val="000000"/>
          <w:sz w:val="21"/>
          <w:szCs w:val="21"/>
          <w:highlight w:val="yellow"/>
        </w:rPr>
        <w:br/>
        <w:t xml:space="preserve">    </w:t>
      </w:r>
      <w:r w:rsidRPr="008357F9">
        <w:rPr>
          <w:rFonts w:hint="eastAsia"/>
          <w:color w:val="000000"/>
          <w:sz w:val="21"/>
          <w:szCs w:val="21"/>
          <w:highlight w:val="yellow"/>
        </w:rPr>
        <w:t>此外，</w:t>
      </w:r>
      <w:r>
        <w:rPr>
          <w:color w:val="000000"/>
          <w:sz w:val="21"/>
          <w:szCs w:val="21"/>
        </w:rPr>
        <w:br/>
        <w:t>    ——</w:t>
      </w:r>
      <w:r>
        <w:rPr>
          <w:rFonts w:hint="eastAsia"/>
          <w:color w:val="000000"/>
          <w:sz w:val="21"/>
          <w:szCs w:val="21"/>
        </w:rPr>
        <w:t>有助於容器承壓的部件和元件應由非合金優質鋼或非合金鋁或非老化硬化鋁合金製成；</w:t>
      </w:r>
      <w:r>
        <w:rPr>
          <w:color w:val="000000"/>
          <w:sz w:val="21"/>
          <w:szCs w:val="21"/>
        </w:rPr>
        <w:br/>
        <w:t>    ——</w:t>
      </w:r>
      <w:r>
        <w:rPr>
          <w:rFonts w:hint="eastAsia"/>
          <w:color w:val="000000"/>
          <w:sz w:val="21"/>
          <w:szCs w:val="21"/>
        </w:rPr>
        <w:t>容器的組成應是：</w:t>
      </w:r>
      <w:r>
        <w:rPr>
          <w:color w:val="000000"/>
          <w:sz w:val="21"/>
          <w:szCs w:val="21"/>
        </w:rPr>
        <w:br/>
        <w:t>    •</w:t>
      </w:r>
      <w:r>
        <w:rPr>
          <w:rFonts w:hint="eastAsia"/>
          <w:color w:val="000000"/>
          <w:sz w:val="21"/>
          <w:szCs w:val="21"/>
        </w:rPr>
        <w:t>一個圓筒形殼體，其圓形截面使用與圓筒形殼體在同一軸線上的外表呈碟形和</w:t>
      </w:r>
      <w:r>
        <w:rPr>
          <w:color w:val="000000"/>
          <w:sz w:val="21"/>
          <w:szCs w:val="21"/>
        </w:rPr>
        <w:t>/</w:t>
      </w:r>
      <w:r>
        <w:rPr>
          <w:rFonts w:hint="eastAsia"/>
          <w:color w:val="000000"/>
          <w:sz w:val="21"/>
          <w:szCs w:val="21"/>
        </w:rPr>
        <w:t>或平面形的封頭予以封閉；</w:t>
      </w:r>
      <w:r>
        <w:rPr>
          <w:color w:val="000000"/>
          <w:sz w:val="21"/>
          <w:szCs w:val="21"/>
        </w:rPr>
        <w:br/>
        <w:t>    •</w:t>
      </w:r>
      <w:r>
        <w:rPr>
          <w:rFonts w:hint="eastAsia"/>
          <w:color w:val="000000"/>
          <w:sz w:val="21"/>
          <w:szCs w:val="21"/>
        </w:rPr>
        <w:t>或者是在同一軸線上的兩個碟形封頭封閉的圓筒形殼體；</w:t>
      </w:r>
      <w:r>
        <w:rPr>
          <w:color w:val="000000"/>
          <w:sz w:val="21"/>
          <w:szCs w:val="21"/>
        </w:rPr>
        <w:br/>
        <w:t xml:space="preserve">    </w:t>
      </w:r>
      <w:r w:rsidRPr="00A36D37">
        <w:rPr>
          <w:color w:val="000000"/>
          <w:sz w:val="21"/>
          <w:szCs w:val="21"/>
          <w:highlight w:val="yellow"/>
        </w:rPr>
        <w:t>——</w:t>
      </w:r>
      <w:r w:rsidRPr="00A36D37">
        <w:rPr>
          <w:rFonts w:hint="eastAsia"/>
          <w:color w:val="000000"/>
          <w:sz w:val="21"/>
          <w:szCs w:val="21"/>
          <w:highlight w:val="yellow"/>
        </w:rPr>
        <w:t>容器的最大工作壓力不得超過</w:t>
      </w:r>
      <w:r w:rsidRPr="00A36D37">
        <w:rPr>
          <w:color w:val="000000"/>
          <w:sz w:val="21"/>
          <w:szCs w:val="21"/>
          <w:highlight w:val="yellow"/>
        </w:rPr>
        <w:t>30×</w:t>
      </w:r>
      <w:r w:rsidRPr="00A36D37">
        <w:rPr>
          <w:rFonts w:ascii="Times New Roman" w:hAnsi="Times New Roman" w:cs="Times New Roman"/>
          <w:color w:val="000000"/>
          <w:spacing w:val="2"/>
          <w:kern w:val="2"/>
          <w:sz w:val="21"/>
          <w:highlight w:val="yellow"/>
        </w:rPr>
        <w:t>10</w:t>
      </w:r>
      <w:r w:rsidRPr="00A36D37">
        <w:rPr>
          <w:rFonts w:ascii="Times New Roman" w:hAnsi="Times New Roman" w:cs="Times New Roman"/>
          <w:color w:val="000000"/>
          <w:spacing w:val="2"/>
          <w:kern w:val="2"/>
          <w:sz w:val="21"/>
          <w:highlight w:val="yellow"/>
          <w:vertAlign w:val="superscript"/>
        </w:rPr>
        <w:t>5</w:t>
      </w:r>
      <w:r w:rsidRPr="00A36D37">
        <w:rPr>
          <w:rFonts w:ascii="Times New Roman" w:hAnsi="Times New Roman" w:cs="Times New Roman"/>
          <w:color w:val="000000"/>
          <w:spacing w:val="2"/>
          <w:kern w:val="2"/>
          <w:sz w:val="21"/>
          <w:highlight w:val="yellow"/>
        </w:rPr>
        <w:t>Pa</w:t>
      </w:r>
      <w:r w:rsidRPr="00A36D37">
        <w:rPr>
          <w:rFonts w:hint="eastAsia"/>
          <w:color w:val="000000"/>
          <w:sz w:val="21"/>
          <w:szCs w:val="21"/>
          <w:highlight w:val="yellow"/>
        </w:rPr>
        <w:t>，並且容器的壓力與容積的乘積</w:t>
      </w:r>
      <w:r w:rsidRPr="00A36D37">
        <w:rPr>
          <w:color w:val="000000"/>
          <w:sz w:val="21"/>
          <w:szCs w:val="21"/>
          <w:highlight w:val="yellow"/>
        </w:rPr>
        <w:t>(</w:t>
      </w:r>
      <w:r w:rsidRPr="00A36D37">
        <w:rPr>
          <w:rStyle w:val="a4"/>
          <w:rFonts w:ascii="Times New Roman" w:hAnsi="Times New Roman" w:cs="Times New Roman"/>
          <w:color w:val="000000"/>
          <w:spacing w:val="2"/>
          <w:kern w:val="2"/>
          <w:sz w:val="21"/>
        </w:rPr>
        <w:t>P</w:t>
      </w:r>
      <w:r w:rsidRPr="00A36D37">
        <w:rPr>
          <w:rFonts w:ascii="Times New Roman" w:hAnsi="Times New Roman" w:cs="Times New Roman"/>
          <w:color w:val="000000"/>
          <w:spacing w:val="2"/>
          <w:kern w:val="2"/>
          <w:sz w:val="21"/>
          <w:highlight w:val="yellow"/>
          <w:vertAlign w:val="subscript"/>
        </w:rPr>
        <w:t>s</w:t>
      </w:r>
      <w:r w:rsidRPr="00A36D37">
        <w:rPr>
          <w:color w:val="000000"/>
          <w:sz w:val="21"/>
          <w:szCs w:val="21"/>
          <w:highlight w:val="yellow"/>
        </w:rPr>
        <w:t>•V)</w:t>
      </w:r>
      <w:r w:rsidRPr="00A36D37">
        <w:rPr>
          <w:rFonts w:hint="eastAsia"/>
          <w:color w:val="000000"/>
          <w:sz w:val="21"/>
          <w:szCs w:val="21"/>
          <w:highlight w:val="yellow"/>
        </w:rPr>
        <w:t>不得超過</w:t>
      </w:r>
      <w:r w:rsidRPr="00A36D37">
        <w:rPr>
          <w:color w:val="000000"/>
          <w:sz w:val="21"/>
          <w:szCs w:val="21"/>
          <w:highlight w:val="yellow"/>
        </w:rPr>
        <w:t>10000×</w:t>
      </w:r>
      <w:r w:rsidRPr="00A36D37">
        <w:rPr>
          <w:rFonts w:ascii="Times New Roman" w:hAnsi="Times New Roman" w:cs="Times New Roman"/>
          <w:color w:val="000000"/>
          <w:spacing w:val="2"/>
          <w:kern w:val="2"/>
          <w:sz w:val="21"/>
          <w:highlight w:val="yellow"/>
        </w:rPr>
        <w:t>10</w:t>
      </w:r>
      <w:r w:rsidRPr="00A36D37">
        <w:rPr>
          <w:rFonts w:ascii="Times New Roman" w:hAnsi="Times New Roman" w:cs="Times New Roman"/>
          <w:color w:val="000000"/>
          <w:spacing w:val="2"/>
          <w:kern w:val="2"/>
          <w:sz w:val="21"/>
          <w:highlight w:val="yellow"/>
          <w:vertAlign w:val="superscript"/>
        </w:rPr>
        <w:t>5</w:t>
      </w:r>
      <w:r w:rsidRPr="00A36D37">
        <w:rPr>
          <w:rFonts w:ascii="Times New Roman" w:hAnsi="Times New Roman" w:cs="Times New Roman"/>
          <w:color w:val="000000"/>
          <w:spacing w:val="2"/>
          <w:kern w:val="2"/>
          <w:sz w:val="21"/>
          <w:highlight w:val="yellow"/>
        </w:rPr>
        <w:t>Pa</w:t>
      </w:r>
      <w:r w:rsidRPr="00A36D37">
        <w:rPr>
          <w:rFonts w:ascii="Times New Roman" w:hAnsi="Times New Roman" w:cs="Times New Roman" w:hint="eastAsia"/>
          <w:color w:val="000000"/>
          <w:spacing w:val="2"/>
          <w:kern w:val="2"/>
          <w:sz w:val="21"/>
          <w:highlight w:val="yellow"/>
        </w:rPr>
        <w:t>·</w:t>
      </w:r>
      <w:r w:rsidRPr="00A36D37">
        <w:rPr>
          <w:rFonts w:ascii="Times New Roman" w:hAnsi="Times New Roman" w:cs="Times New Roman"/>
          <w:color w:val="000000"/>
          <w:spacing w:val="2"/>
          <w:kern w:val="2"/>
          <w:sz w:val="21"/>
          <w:highlight w:val="yellow"/>
        </w:rPr>
        <w:t>L</w:t>
      </w:r>
      <w:r w:rsidRPr="00A36D37">
        <w:rPr>
          <w:rFonts w:hint="eastAsia"/>
          <w:color w:val="000000"/>
          <w:sz w:val="21"/>
          <w:szCs w:val="21"/>
          <w:highlight w:val="yellow"/>
        </w:rPr>
        <w:t>；</w:t>
      </w:r>
      <w:r w:rsidRPr="00A36D37">
        <w:rPr>
          <w:color w:val="000000"/>
          <w:sz w:val="21"/>
          <w:szCs w:val="21"/>
          <w:highlight w:val="yellow"/>
        </w:rPr>
        <w:br/>
        <w:t>    ——</w:t>
      </w:r>
      <w:r w:rsidRPr="00A36D37">
        <w:rPr>
          <w:rFonts w:hint="eastAsia"/>
          <w:color w:val="000000"/>
          <w:sz w:val="21"/>
          <w:szCs w:val="21"/>
          <w:highlight w:val="yellow"/>
        </w:rPr>
        <w:t>最低工作溫度不得低於－</w:t>
      </w:r>
      <w:smartTag w:uri="urn:schemas-microsoft-com:office:smarttags" w:element="chmetcnv">
        <w:smartTagPr>
          <w:attr w:name="UnitName" w:val="℃"/>
          <w:attr w:name="SourceValue" w:val="50"/>
          <w:attr w:name="HasSpace" w:val="False"/>
          <w:attr w:name="Negative" w:val="False"/>
          <w:attr w:name="NumberType" w:val="1"/>
          <w:attr w:name="TCSC" w:val="0"/>
        </w:smartTagPr>
        <w:r w:rsidRPr="00A36D37">
          <w:rPr>
            <w:color w:val="000000"/>
            <w:sz w:val="21"/>
            <w:szCs w:val="21"/>
            <w:highlight w:val="yellow"/>
          </w:rPr>
          <w:t>50℃</w:t>
        </w:r>
      </w:smartTag>
      <w:r w:rsidRPr="00A36D37">
        <w:rPr>
          <w:rFonts w:hint="eastAsia"/>
          <w:color w:val="000000"/>
          <w:sz w:val="21"/>
          <w:szCs w:val="21"/>
          <w:highlight w:val="yellow"/>
        </w:rPr>
        <w:t>，最高工作溫度，對於鋼制容器不得高於</w:t>
      </w:r>
      <w:smartTag w:uri="urn:schemas-microsoft-com:office:smarttags" w:element="chmetcnv">
        <w:smartTagPr>
          <w:attr w:name="UnitName" w:val="℃"/>
          <w:attr w:name="SourceValue" w:val="300"/>
          <w:attr w:name="HasSpace" w:val="False"/>
          <w:attr w:name="Negative" w:val="False"/>
          <w:attr w:name="NumberType" w:val="1"/>
          <w:attr w:name="TCSC" w:val="0"/>
        </w:smartTagPr>
        <w:r w:rsidRPr="00A36D37">
          <w:rPr>
            <w:color w:val="000000"/>
            <w:sz w:val="21"/>
            <w:szCs w:val="21"/>
            <w:highlight w:val="yellow"/>
          </w:rPr>
          <w:t>300℃</w:t>
        </w:r>
      </w:smartTag>
      <w:r w:rsidRPr="00A36D37">
        <w:rPr>
          <w:rFonts w:hint="eastAsia"/>
          <w:color w:val="000000"/>
          <w:sz w:val="21"/>
          <w:szCs w:val="21"/>
          <w:highlight w:val="yellow"/>
        </w:rPr>
        <w:t>，對於鋁或鋁合金容器不得高於</w:t>
      </w:r>
      <w:smartTag w:uri="urn:schemas-microsoft-com:office:smarttags" w:element="chmetcnv">
        <w:smartTagPr>
          <w:attr w:name="UnitName" w:val="℃"/>
          <w:attr w:name="SourceValue" w:val="100"/>
          <w:attr w:name="HasSpace" w:val="False"/>
          <w:attr w:name="Negative" w:val="False"/>
          <w:attr w:name="NumberType" w:val="1"/>
          <w:attr w:name="TCSC" w:val="0"/>
        </w:smartTagPr>
        <w:r w:rsidRPr="00A36D37">
          <w:rPr>
            <w:color w:val="000000"/>
            <w:sz w:val="21"/>
            <w:szCs w:val="21"/>
            <w:highlight w:val="yellow"/>
          </w:rPr>
          <w:t>100℃</w:t>
        </w:r>
      </w:smartTag>
      <w:r w:rsidRPr="00A36D37">
        <w:rPr>
          <w:rFonts w:hint="eastAsia"/>
          <w:color w:val="000000"/>
          <w:sz w:val="21"/>
          <w:szCs w:val="21"/>
          <w:highlight w:val="yellow"/>
        </w:rPr>
        <w:t>。</w:t>
      </w:r>
      <w:r>
        <w:rPr>
          <w:color w:val="000000"/>
          <w:sz w:val="21"/>
          <w:szCs w:val="21"/>
        </w:rPr>
        <w:br/>
        <w:t>    3.</w:t>
      </w:r>
      <w:r>
        <w:rPr>
          <w:rFonts w:hint="eastAsia"/>
          <w:color w:val="000000"/>
          <w:sz w:val="21"/>
          <w:szCs w:val="21"/>
        </w:rPr>
        <w:t>下列容器不包括在本指令適用範圍之內：</w:t>
      </w:r>
      <w:r>
        <w:rPr>
          <w:color w:val="000000"/>
          <w:sz w:val="21"/>
          <w:szCs w:val="21"/>
        </w:rPr>
        <w:br/>
        <w:t>    ——</w:t>
      </w:r>
      <w:r>
        <w:rPr>
          <w:rFonts w:hint="eastAsia"/>
          <w:color w:val="000000"/>
          <w:sz w:val="21"/>
          <w:szCs w:val="21"/>
        </w:rPr>
        <w:t>專門為核用途設計的容器，它的失效可能引起放射性洩漏；</w:t>
      </w:r>
      <w:r>
        <w:rPr>
          <w:color w:val="000000"/>
          <w:sz w:val="21"/>
          <w:szCs w:val="21"/>
        </w:rPr>
        <w:br/>
        <w:t>    ——</w:t>
      </w:r>
      <w:r>
        <w:rPr>
          <w:rFonts w:hint="eastAsia"/>
          <w:color w:val="000000"/>
          <w:sz w:val="21"/>
          <w:szCs w:val="21"/>
        </w:rPr>
        <w:t>專門用於安裝在輪船和飛機上或作為其發動機的容器；</w:t>
      </w:r>
      <w:r>
        <w:rPr>
          <w:color w:val="000000"/>
          <w:sz w:val="21"/>
          <w:szCs w:val="21"/>
        </w:rPr>
        <w:br/>
        <w:t>    ——</w:t>
      </w:r>
      <w:r>
        <w:rPr>
          <w:rFonts w:hint="eastAsia"/>
          <w:color w:val="000000"/>
          <w:sz w:val="21"/>
          <w:szCs w:val="21"/>
        </w:rPr>
        <w:t>滅火器。</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2</w:t>
      </w:r>
      <w:r>
        <w:rPr>
          <w:rStyle w:val="a3"/>
          <w:rFonts w:hint="eastAsia"/>
          <w:color w:val="000000"/>
          <w:sz w:val="21"/>
          <w:szCs w:val="21"/>
        </w:rPr>
        <w:t>條</w:t>
      </w:r>
      <w:r>
        <w:rPr>
          <w:b/>
          <w:bCs/>
          <w:color w:val="000000"/>
          <w:sz w:val="21"/>
          <w:szCs w:val="21"/>
        </w:rPr>
        <w:br/>
      </w:r>
      <w:r>
        <w:rPr>
          <w:color w:val="000000"/>
          <w:sz w:val="21"/>
          <w:szCs w:val="21"/>
        </w:rPr>
        <w:t>    1.</w:t>
      </w:r>
      <w:r>
        <w:rPr>
          <w:rFonts w:hint="eastAsia"/>
          <w:color w:val="000000"/>
          <w:sz w:val="21"/>
          <w:szCs w:val="21"/>
        </w:rPr>
        <w:t>各成員國應採取一切必要的措施，確保本指令第</w:t>
      </w:r>
      <w:r>
        <w:rPr>
          <w:color w:val="000000"/>
          <w:sz w:val="21"/>
          <w:szCs w:val="21"/>
        </w:rPr>
        <w:t>1</w:t>
      </w:r>
      <w:r>
        <w:rPr>
          <w:rFonts w:hint="eastAsia"/>
          <w:color w:val="000000"/>
          <w:sz w:val="21"/>
          <w:szCs w:val="21"/>
        </w:rPr>
        <w:t>條所述的容器</w:t>
      </w:r>
      <w:r>
        <w:rPr>
          <w:color w:val="000000"/>
          <w:sz w:val="21"/>
          <w:szCs w:val="21"/>
        </w:rPr>
        <w:t>(</w:t>
      </w:r>
      <w:r>
        <w:rPr>
          <w:rFonts w:hint="eastAsia"/>
          <w:color w:val="000000"/>
          <w:sz w:val="21"/>
          <w:szCs w:val="21"/>
        </w:rPr>
        <w:t>以下簡稱容器</w:t>
      </w:r>
      <w:r>
        <w:rPr>
          <w:color w:val="000000"/>
          <w:sz w:val="21"/>
          <w:szCs w:val="21"/>
        </w:rPr>
        <w:t>)</w:t>
      </w:r>
      <w:r>
        <w:rPr>
          <w:rFonts w:hint="eastAsia"/>
          <w:color w:val="000000"/>
          <w:sz w:val="21"/>
          <w:szCs w:val="21"/>
        </w:rPr>
        <w:t>只有在正確地安裝、維護及按原設計功能使用時不會危及人員、家畜或財產安全的情況下，方可投放市場和投入使用。</w:t>
      </w:r>
      <w:r>
        <w:rPr>
          <w:color w:val="000000"/>
          <w:sz w:val="21"/>
          <w:szCs w:val="21"/>
        </w:rPr>
        <w:br/>
      </w:r>
      <w:r>
        <w:rPr>
          <w:color w:val="000000"/>
          <w:sz w:val="21"/>
          <w:szCs w:val="21"/>
        </w:rPr>
        <w:lastRenderedPageBreak/>
        <w:t>    2.</w:t>
      </w:r>
      <w:r>
        <w:rPr>
          <w:rFonts w:hint="eastAsia"/>
          <w:color w:val="000000"/>
          <w:sz w:val="21"/>
          <w:szCs w:val="21"/>
        </w:rPr>
        <w:t>本指令的各項條款不影響成員國有權</w:t>
      </w:r>
      <w:r>
        <w:rPr>
          <w:color w:val="000000"/>
          <w:sz w:val="21"/>
          <w:szCs w:val="21"/>
        </w:rPr>
        <w:t>——</w:t>
      </w:r>
      <w:r>
        <w:rPr>
          <w:rFonts w:hint="eastAsia"/>
          <w:color w:val="000000"/>
          <w:sz w:val="21"/>
          <w:szCs w:val="21"/>
        </w:rPr>
        <w:t>在適當遵守建立歐洲經濟共同體的條約前提下</w:t>
      </w:r>
      <w:r>
        <w:rPr>
          <w:color w:val="000000"/>
          <w:sz w:val="21"/>
          <w:szCs w:val="21"/>
        </w:rPr>
        <w:t>——</w:t>
      </w:r>
      <w:r>
        <w:rPr>
          <w:rFonts w:hint="eastAsia"/>
          <w:color w:val="000000"/>
          <w:sz w:val="21"/>
          <w:szCs w:val="21"/>
        </w:rPr>
        <w:t>對其認為保證工人在使用容器時得到保護所必需的要求作出規定，只要這種規定並不表明容器按本指令未規定的方式作了改變。</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3</w:t>
      </w:r>
      <w:r>
        <w:rPr>
          <w:rStyle w:val="a3"/>
          <w:rFonts w:hint="eastAsia"/>
          <w:color w:val="000000"/>
          <w:sz w:val="21"/>
          <w:szCs w:val="21"/>
        </w:rPr>
        <w:t>條</w:t>
      </w:r>
      <w:r>
        <w:rPr>
          <w:color w:val="000000"/>
          <w:sz w:val="21"/>
          <w:szCs w:val="21"/>
        </w:rPr>
        <w:br/>
        <w:t>    1.</w:t>
      </w:r>
      <w:r w:rsidRPr="008C4633">
        <w:rPr>
          <w:rStyle w:val="a4"/>
          <w:rFonts w:ascii="Times New Roman" w:hAnsi="Times New Roman" w:cs="Times New Roman"/>
          <w:color w:val="000000"/>
          <w:spacing w:val="2"/>
          <w:kern w:val="2"/>
          <w:sz w:val="21"/>
        </w:rPr>
        <w:t>P</w:t>
      </w:r>
      <w:r w:rsidRPr="008C4633">
        <w:rPr>
          <w:rFonts w:ascii="Times New Roman" w:hAnsi="Times New Roman" w:cs="Times New Roman"/>
          <w:color w:val="000000"/>
          <w:spacing w:val="2"/>
          <w:kern w:val="2"/>
          <w:sz w:val="21"/>
          <w:vertAlign w:val="subscript"/>
        </w:rPr>
        <w:t>s</w:t>
      </w:r>
      <w:r>
        <w:rPr>
          <w:rFonts w:hint="eastAsia"/>
          <w:color w:val="000000"/>
          <w:sz w:val="21"/>
          <w:szCs w:val="21"/>
        </w:rPr>
        <w:t>與</w:t>
      </w:r>
      <w:r>
        <w:rPr>
          <w:color w:val="000000"/>
          <w:sz w:val="21"/>
          <w:szCs w:val="21"/>
        </w:rPr>
        <w:t>V</w:t>
      </w:r>
      <w:r>
        <w:rPr>
          <w:rFonts w:hint="eastAsia"/>
          <w:color w:val="000000"/>
          <w:sz w:val="21"/>
          <w:szCs w:val="21"/>
        </w:rPr>
        <w:t>的乘積大於</w:t>
      </w:r>
      <w:r>
        <w:rPr>
          <w:color w:val="000000"/>
          <w:sz w:val="21"/>
          <w:szCs w:val="21"/>
        </w:rPr>
        <w:t>50×</w:t>
      </w:r>
      <w:r w:rsidRPr="008C4633">
        <w:rPr>
          <w:rFonts w:ascii="Times New Roman" w:hAnsi="Times New Roman" w:cs="Times New Roman"/>
          <w:color w:val="000000"/>
          <w:spacing w:val="2"/>
          <w:kern w:val="2"/>
          <w:sz w:val="21"/>
        </w:rPr>
        <w:t>10</w:t>
      </w:r>
      <w:r w:rsidRPr="008C4633">
        <w:rPr>
          <w:rFonts w:ascii="Times New Roman" w:hAnsi="Times New Roman" w:cs="Times New Roman"/>
          <w:color w:val="000000"/>
          <w:spacing w:val="2"/>
          <w:kern w:val="2"/>
          <w:sz w:val="21"/>
          <w:vertAlign w:val="superscript"/>
        </w:rPr>
        <w:t>5</w:t>
      </w:r>
      <w:r w:rsidRPr="008C4633">
        <w:rPr>
          <w:rFonts w:ascii="Times New Roman" w:hAnsi="Times New Roman" w:cs="Times New Roman"/>
          <w:color w:val="000000"/>
          <w:spacing w:val="2"/>
          <w:kern w:val="2"/>
          <w:sz w:val="21"/>
        </w:rPr>
        <w:t>Pa</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L</w:t>
      </w:r>
      <w:r>
        <w:rPr>
          <w:rFonts w:hint="eastAsia"/>
          <w:color w:val="000000"/>
          <w:sz w:val="21"/>
          <w:szCs w:val="21"/>
        </w:rPr>
        <w:t>的容器，必須滿足附錄</w:t>
      </w:r>
      <w:r>
        <w:rPr>
          <w:color w:val="000000"/>
          <w:sz w:val="21"/>
          <w:szCs w:val="21"/>
        </w:rPr>
        <w:t>Ⅰ</w:t>
      </w:r>
      <w:r>
        <w:rPr>
          <w:rFonts w:hint="eastAsia"/>
          <w:color w:val="000000"/>
          <w:sz w:val="21"/>
          <w:szCs w:val="21"/>
        </w:rPr>
        <w:t>規定的基本安全要求。</w:t>
      </w:r>
      <w:r>
        <w:rPr>
          <w:color w:val="000000"/>
          <w:sz w:val="21"/>
          <w:szCs w:val="21"/>
        </w:rPr>
        <w:br/>
        <w:t>    2.</w:t>
      </w:r>
      <w:r w:rsidRPr="008C4633">
        <w:rPr>
          <w:rStyle w:val="a4"/>
          <w:rFonts w:ascii="Times New Roman" w:hAnsi="Times New Roman" w:cs="Times New Roman"/>
          <w:color w:val="000000"/>
          <w:spacing w:val="2"/>
          <w:kern w:val="2"/>
          <w:sz w:val="21"/>
        </w:rPr>
        <w:t>P</w:t>
      </w:r>
      <w:r w:rsidRPr="008C4633">
        <w:rPr>
          <w:rFonts w:ascii="Times New Roman" w:hAnsi="Times New Roman" w:cs="Times New Roman"/>
          <w:color w:val="000000"/>
          <w:spacing w:val="2"/>
          <w:kern w:val="2"/>
          <w:sz w:val="21"/>
          <w:vertAlign w:val="subscript"/>
        </w:rPr>
        <w:t>s</w:t>
      </w:r>
      <w:r>
        <w:rPr>
          <w:rFonts w:hint="eastAsia"/>
          <w:color w:val="000000"/>
          <w:sz w:val="21"/>
          <w:szCs w:val="21"/>
        </w:rPr>
        <w:t>與</w:t>
      </w:r>
      <w:r>
        <w:rPr>
          <w:color w:val="000000"/>
          <w:sz w:val="21"/>
          <w:szCs w:val="21"/>
        </w:rPr>
        <w:t>V</w:t>
      </w:r>
      <w:r>
        <w:rPr>
          <w:rFonts w:hint="eastAsia"/>
          <w:color w:val="000000"/>
          <w:sz w:val="21"/>
          <w:szCs w:val="21"/>
        </w:rPr>
        <w:t>的乘積等於或小於</w:t>
      </w:r>
      <w:r>
        <w:rPr>
          <w:color w:val="000000"/>
          <w:sz w:val="21"/>
          <w:szCs w:val="21"/>
        </w:rPr>
        <w:t>50×</w:t>
      </w:r>
      <w:r w:rsidRPr="008C4633">
        <w:rPr>
          <w:rFonts w:ascii="Times New Roman" w:hAnsi="Times New Roman" w:cs="Times New Roman"/>
          <w:color w:val="000000"/>
          <w:spacing w:val="2"/>
          <w:kern w:val="2"/>
          <w:sz w:val="21"/>
        </w:rPr>
        <w:t>10</w:t>
      </w:r>
      <w:r w:rsidRPr="008C4633">
        <w:rPr>
          <w:rFonts w:ascii="Times New Roman" w:hAnsi="Times New Roman" w:cs="Times New Roman"/>
          <w:color w:val="000000"/>
          <w:spacing w:val="2"/>
          <w:kern w:val="2"/>
          <w:sz w:val="21"/>
          <w:vertAlign w:val="superscript"/>
        </w:rPr>
        <w:t>5</w:t>
      </w:r>
      <w:r w:rsidRPr="008C4633">
        <w:rPr>
          <w:rFonts w:ascii="Times New Roman" w:hAnsi="Times New Roman" w:cs="Times New Roman"/>
          <w:color w:val="000000"/>
          <w:spacing w:val="2"/>
          <w:kern w:val="2"/>
          <w:sz w:val="21"/>
        </w:rPr>
        <w:t>Pa</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L</w:t>
      </w:r>
      <w:r>
        <w:rPr>
          <w:rFonts w:hint="eastAsia"/>
          <w:color w:val="000000"/>
          <w:sz w:val="21"/>
          <w:szCs w:val="21"/>
        </w:rPr>
        <w:t>的容器，則必須按照某個成員國的良好工程規範</w:t>
      </w:r>
      <w:r>
        <w:rPr>
          <w:color w:val="000000"/>
          <w:sz w:val="21"/>
          <w:szCs w:val="21"/>
        </w:rPr>
        <w:t>(Sound Engineering Practice)</w:t>
      </w:r>
      <w:r>
        <w:rPr>
          <w:rFonts w:hint="eastAsia"/>
          <w:color w:val="000000"/>
          <w:sz w:val="21"/>
          <w:szCs w:val="21"/>
        </w:rPr>
        <w:t>製造，並且除了本指令第</w:t>
      </w:r>
      <w:r>
        <w:rPr>
          <w:color w:val="000000"/>
          <w:sz w:val="21"/>
          <w:szCs w:val="21"/>
        </w:rPr>
        <w:t>16</w:t>
      </w:r>
      <w:r>
        <w:rPr>
          <w:rFonts w:hint="eastAsia"/>
          <w:color w:val="000000"/>
          <w:sz w:val="21"/>
          <w:szCs w:val="21"/>
        </w:rPr>
        <w:t>條所述的</w:t>
      </w:r>
      <w:r>
        <w:rPr>
          <w:color w:val="000000"/>
          <w:sz w:val="21"/>
          <w:szCs w:val="21"/>
        </w:rPr>
        <w:t>CE</w:t>
      </w:r>
      <w:r>
        <w:rPr>
          <w:rFonts w:hint="eastAsia"/>
          <w:color w:val="000000"/>
          <w:sz w:val="21"/>
          <w:szCs w:val="21"/>
        </w:rPr>
        <w:t>標誌以外，還應加貼附錄</w:t>
      </w:r>
      <w:r>
        <w:rPr>
          <w:color w:val="000000"/>
          <w:sz w:val="21"/>
          <w:szCs w:val="21"/>
        </w:rPr>
        <w:t>Ⅱ</w:t>
      </w:r>
      <w:r>
        <w:rPr>
          <w:rFonts w:hint="eastAsia"/>
          <w:color w:val="000000"/>
          <w:sz w:val="21"/>
          <w:szCs w:val="21"/>
        </w:rPr>
        <w:t>第</w:t>
      </w:r>
      <w:r>
        <w:rPr>
          <w:color w:val="000000"/>
          <w:sz w:val="21"/>
          <w:szCs w:val="21"/>
        </w:rPr>
        <w:t>1</w:t>
      </w:r>
      <w:r>
        <w:rPr>
          <w:rFonts w:hint="eastAsia"/>
          <w:color w:val="000000"/>
          <w:sz w:val="21"/>
          <w:szCs w:val="21"/>
        </w:rPr>
        <w:t>點規定的其他標誌。</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4</w:t>
      </w:r>
      <w:r>
        <w:rPr>
          <w:rStyle w:val="a3"/>
          <w:rFonts w:hint="eastAsia"/>
          <w:color w:val="000000"/>
          <w:sz w:val="21"/>
          <w:szCs w:val="21"/>
        </w:rPr>
        <w:t>條</w:t>
      </w:r>
      <w:r>
        <w:rPr>
          <w:color w:val="000000"/>
          <w:sz w:val="21"/>
          <w:szCs w:val="21"/>
        </w:rPr>
        <w:br/>
        <w:t xml:space="preserve">    </w:t>
      </w:r>
      <w:r>
        <w:rPr>
          <w:rFonts w:hint="eastAsia"/>
          <w:color w:val="000000"/>
          <w:sz w:val="21"/>
          <w:szCs w:val="21"/>
        </w:rPr>
        <w:t>各成員國不得阻礙符合本指令要求的容器在其境內投放市場和投入使用。</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5</w:t>
      </w:r>
      <w:r>
        <w:rPr>
          <w:rStyle w:val="a3"/>
          <w:rFonts w:hint="eastAsia"/>
          <w:color w:val="000000"/>
          <w:sz w:val="21"/>
          <w:szCs w:val="21"/>
        </w:rPr>
        <w:t>條</w:t>
      </w:r>
      <w:r>
        <w:rPr>
          <w:color w:val="000000"/>
          <w:sz w:val="21"/>
          <w:szCs w:val="21"/>
        </w:rPr>
        <w:br/>
        <w:t>    1.</w:t>
      </w:r>
      <w:r>
        <w:rPr>
          <w:rFonts w:hint="eastAsia"/>
          <w:color w:val="000000"/>
          <w:sz w:val="21"/>
          <w:szCs w:val="21"/>
        </w:rPr>
        <w:t>成員國應推定加貼</w:t>
      </w:r>
      <w:r>
        <w:rPr>
          <w:color w:val="000000"/>
          <w:sz w:val="21"/>
          <w:szCs w:val="21"/>
        </w:rPr>
        <w:t>CE</w:t>
      </w:r>
      <w:r>
        <w:rPr>
          <w:rFonts w:hint="eastAsia"/>
          <w:color w:val="000000"/>
          <w:sz w:val="21"/>
          <w:szCs w:val="21"/>
        </w:rPr>
        <w:t>標誌的容器符合本指令的條款，包括第</w:t>
      </w:r>
      <w:r>
        <w:rPr>
          <w:color w:val="000000"/>
          <w:sz w:val="21"/>
          <w:szCs w:val="21"/>
        </w:rPr>
        <w:t>2</w:t>
      </w:r>
      <w:r>
        <w:rPr>
          <w:rFonts w:hint="eastAsia"/>
          <w:color w:val="000000"/>
          <w:sz w:val="21"/>
          <w:szCs w:val="21"/>
        </w:rPr>
        <w:t>章所述的合格評定程式。凡容器符合依據協調標準</w:t>
      </w:r>
      <w:r>
        <w:rPr>
          <w:color w:val="000000"/>
          <w:sz w:val="21"/>
          <w:szCs w:val="21"/>
        </w:rPr>
        <w:t>(</w:t>
      </w:r>
      <w:r>
        <w:rPr>
          <w:rFonts w:hint="eastAsia"/>
          <w:color w:val="000000"/>
          <w:sz w:val="21"/>
          <w:szCs w:val="21"/>
        </w:rPr>
        <w:t>其編號已在歐洲共同體官方公報上公佈</w:t>
      </w:r>
      <w:r>
        <w:rPr>
          <w:color w:val="000000"/>
          <w:sz w:val="21"/>
          <w:szCs w:val="21"/>
        </w:rPr>
        <w:t>)</w:t>
      </w:r>
      <w:r>
        <w:rPr>
          <w:rFonts w:hint="eastAsia"/>
          <w:color w:val="000000"/>
          <w:sz w:val="21"/>
          <w:szCs w:val="21"/>
        </w:rPr>
        <w:t>轉換的國家標準，應推定其符合本指令第</w:t>
      </w:r>
      <w:r>
        <w:rPr>
          <w:color w:val="000000"/>
          <w:sz w:val="21"/>
          <w:szCs w:val="21"/>
        </w:rPr>
        <w:t>3</w:t>
      </w:r>
      <w:r>
        <w:rPr>
          <w:rFonts w:hint="eastAsia"/>
          <w:color w:val="000000"/>
          <w:sz w:val="21"/>
          <w:szCs w:val="21"/>
        </w:rPr>
        <w:t>條所述的基本安全要求。成員國應公佈這類國家標準的編號。</w:t>
      </w:r>
      <w:r>
        <w:rPr>
          <w:color w:val="000000"/>
          <w:sz w:val="21"/>
          <w:szCs w:val="21"/>
        </w:rPr>
        <w:br/>
        <w:t>    2.</w:t>
      </w:r>
      <w:r>
        <w:rPr>
          <w:rFonts w:hint="eastAsia"/>
          <w:color w:val="000000"/>
          <w:sz w:val="21"/>
          <w:szCs w:val="21"/>
        </w:rPr>
        <w:t>對於製造商未採用或僅僅部分採用本條第</w:t>
      </w:r>
      <w:r>
        <w:rPr>
          <w:color w:val="000000"/>
          <w:sz w:val="21"/>
          <w:szCs w:val="21"/>
        </w:rPr>
        <w:t>1</w:t>
      </w:r>
      <w:r>
        <w:rPr>
          <w:rFonts w:hint="eastAsia"/>
          <w:color w:val="000000"/>
          <w:sz w:val="21"/>
          <w:szCs w:val="21"/>
        </w:rPr>
        <w:t>款所述標準，或者尚無此種標準的容器，當各成員國收到</w:t>
      </w:r>
      <w:r>
        <w:rPr>
          <w:color w:val="000000"/>
          <w:sz w:val="21"/>
          <w:szCs w:val="21"/>
        </w:rPr>
        <w:t>EEC</w:t>
      </w:r>
      <w:r>
        <w:rPr>
          <w:rFonts w:hint="eastAsia"/>
          <w:color w:val="000000"/>
          <w:sz w:val="21"/>
          <w:szCs w:val="21"/>
        </w:rPr>
        <w:t>型式檢驗證書後，以加貼</w:t>
      </w:r>
      <w:r>
        <w:rPr>
          <w:color w:val="000000"/>
          <w:sz w:val="21"/>
          <w:szCs w:val="21"/>
        </w:rPr>
        <w:t>CE</w:t>
      </w:r>
      <w:r>
        <w:rPr>
          <w:rFonts w:hint="eastAsia"/>
          <w:color w:val="000000"/>
          <w:sz w:val="21"/>
          <w:szCs w:val="21"/>
        </w:rPr>
        <w:t>標誌的方式證明了其符合批准的模式，應推定其滿足本指令第</w:t>
      </w:r>
      <w:r>
        <w:rPr>
          <w:color w:val="000000"/>
          <w:sz w:val="21"/>
          <w:szCs w:val="21"/>
        </w:rPr>
        <w:t>3</w:t>
      </w:r>
      <w:r>
        <w:rPr>
          <w:rFonts w:hint="eastAsia"/>
          <w:color w:val="000000"/>
          <w:sz w:val="21"/>
          <w:szCs w:val="21"/>
        </w:rPr>
        <w:t>條所述的基本安全要求。</w:t>
      </w:r>
      <w:r>
        <w:rPr>
          <w:color w:val="000000"/>
          <w:sz w:val="21"/>
          <w:szCs w:val="21"/>
        </w:rPr>
        <w:br/>
        <w:t xml:space="preserve">    3.(a) </w:t>
      </w:r>
      <w:r>
        <w:rPr>
          <w:rFonts w:hint="eastAsia"/>
          <w:color w:val="000000"/>
          <w:sz w:val="21"/>
          <w:szCs w:val="21"/>
        </w:rPr>
        <w:t>如果容器必須在其他方面執行其他指令，且這些指令還規定要加貼</w:t>
      </w:r>
      <w:r>
        <w:rPr>
          <w:color w:val="000000"/>
          <w:sz w:val="21"/>
          <w:szCs w:val="21"/>
        </w:rPr>
        <w:t>‘CE’</w:t>
      </w:r>
      <w:r>
        <w:rPr>
          <w:rFonts w:hint="eastAsia"/>
          <w:color w:val="000000"/>
          <w:sz w:val="21"/>
          <w:szCs w:val="21"/>
        </w:rPr>
        <w:t>標誌，則該</w:t>
      </w:r>
      <w:r>
        <w:rPr>
          <w:color w:val="000000"/>
          <w:sz w:val="21"/>
          <w:szCs w:val="21"/>
        </w:rPr>
        <w:t>CE</w:t>
      </w:r>
      <w:r>
        <w:rPr>
          <w:rFonts w:hint="eastAsia"/>
          <w:color w:val="000000"/>
          <w:sz w:val="21"/>
          <w:szCs w:val="21"/>
        </w:rPr>
        <w:t>標誌應表明該容器也可被推定符合這些其他指令的條款。</w:t>
      </w:r>
      <w:r>
        <w:rPr>
          <w:color w:val="000000"/>
          <w:sz w:val="21"/>
          <w:szCs w:val="21"/>
        </w:rPr>
        <w:br/>
        <w:t xml:space="preserve">      (b) </w:t>
      </w:r>
      <w:r>
        <w:rPr>
          <w:rFonts w:hint="eastAsia"/>
          <w:color w:val="000000"/>
          <w:sz w:val="21"/>
          <w:szCs w:val="21"/>
        </w:rPr>
        <w:t>但是，如果這些指令中有一個或幾個允許製造商在過渡時期自行選擇使用何種指令，則</w:t>
      </w:r>
      <w:r>
        <w:rPr>
          <w:color w:val="000000"/>
          <w:sz w:val="21"/>
          <w:szCs w:val="21"/>
        </w:rPr>
        <w:t>CE</w:t>
      </w:r>
      <w:r>
        <w:rPr>
          <w:rFonts w:hint="eastAsia"/>
          <w:color w:val="000000"/>
          <w:sz w:val="21"/>
          <w:szCs w:val="21"/>
        </w:rPr>
        <w:t>標誌應表明只符合製造商採用的指令。在這種情況下，必須在這些指令所要求的檔、通告或說明書中給出已在歐洲共同體的官方公報上發佈的指令細節，並附在容器上。</w:t>
      </w:r>
    </w:p>
    <w:p w:rsidR="00376A6C" w:rsidRDefault="00376A6C" w:rsidP="00376A6C">
      <w:pPr>
        <w:pStyle w:val="Web"/>
        <w:spacing w:line="360" w:lineRule="auto"/>
        <w:rPr>
          <w:color w:val="000000"/>
          <w:sz w:val="21"/>
          <w:szCs w:val="21"/>
        </w:rPr>
      </w:pPr>
      <w:r>
        <w:rPr>
          <w:rStyle w:val="a3"/>
          <w:rFonts w:hint="eastAsia"/>
          <w:color w:val="000000"/>
          <w:sz w:val="21"/>
          <w:szCs w:val="21"/>
        </w:rPr>
        <w:lastRenderedPageBreak/>
        <w:t>第</w:t>
      </w:r>
      <w:r>
        <w:rPr>
          <w:rStyle w:val="a3"/>
          <w:color w:val="000000"/>
          <w:sz w:val="21"/>
          <w:szCs w:val="21"/>
        </w:rPr>
        <w:t>6</w:t>
      </w:r>
      <w:r>
        <w:rPr>
          <w:rStyle w:val="a3"/>
          <w:rFonts w:hint="eastAsia"/>
          <w:color w:val="000000"/>
          <w:sz w:val="21"/>
          <w:szCs w:val="21"/>
        </w:rPr>
        <w:t>條</w:t>
      </w:r>
      <w:r>
        <w:rPr>
          <w:color w:val="000000"/>
          <w:sz w:val="21"/>
          <w:szCs w:val="21"/>
        </w:rPr>
        <w:br/>
        <w:t xml:space="preserve">    </w:t>
      </w:r>
      <w:r>
        <w:rPr>
          <w:rFonts w:hint="eastAsia"/>
          <w:color w:val="000000"/>
          <w:sz w:val="21"/>
          <w:szCs w:val="21"/>
        </w:rPr>
        <w:t>如果某一成員國或歐洲共同體委員會認為本指令第</w:t>
      </w:r>
      <w:r>
        <w:rPr>
          <w:color w:val="000000"/>
          <w:sz w:val="21"/>
          <w:szCs w:val="21"/>
        </w:rPr>
        <w:t>5</w:t>
      </w:r>
      <w:r>
        <w:rPr>
          <w:rFonts w:hint="eastAsia"/>
          <w:color w:val="000000"/>
          <w:sz w:val="21"/>
          <w:szCs w:val="21"/>
        </w:rPr>
        <w:t>條第</w:t>
      </w:r>
      <w:r>
        <w:rPr>
          <w:color w:val="000000"/>
          <w:sz w:val="21"/>
          <w:szCs w:val="21"/>
        </w:rPr>
        <w:t>1</w:t>
      </w:r>
      <w:r>
        <w:rPr>
          <w:rFonts w:hint="eastAsia"/>
          <w:color w:val="000000"/>
          <w:sz w:val="21"/>
          <w:szCs w:val="21"/>
        </w:rPr>
        <w:t>款所述的協調標準不完全符合第</w:t>
      </w:r>
      <w:r>
        <w:rPr>
          <w:color w:val="000000"/>
          <w:sz w:val="21"/>
          <w:szCs w:val="21"/>
        </w:rPr>
        <w:t>3</w:t>
      </w:r>
      <w:r>
        <w:rPr>
          <w:rFonts w:hint="eastAsia"/>
          <w:color w:val="000000"/>
          <w:sz w:val="21"/>
          <w:szCs w:val="21"/>
        </w:rPr>
        <w:t>條所述的基本要求，歐洲共同體委員會或該成員國應將問題提交給根據</w:t>
      </w:r>
      <w:r>
        <w:rPr>
          <w:color w:val="000000"/>
          <w:sz w:val="21"/>
          <w:szCs w:val="21"/>
        </w:rPr>
        <w:t>83/189/EEC</w:t>
      </w:r>
      <w:r>
        <w:rPr>
          <w:rFonts w:hint="eastAsia"/>
          <w:color w:val="000000"/>
          <w:sz w:val="21"/>
          <w:szCs w:val="21"/>
        </w:rPr>
        <w:t>指令成立的常設委員會，並闡明所依據的理由，常設委員會應立即提出意見。根據常設委員會的意見，歐洲共同體委員會將通知各成員國是否必須從本指令第</w:t>
      </w:r>
      <w:r>
        <w:rPr>
          <w:color w:val="000000"/>
          <w:sz w:val="21"/>
          <w:szCs w:val="21"/>
        </w:rPr>
        <w:t>5</w:t>
      </w:r>
      <w:r>
        <w:rPr>
          <w:rFonts w:hint="eastAsia"/>
          <w:color w:val="000000"/>
          <w:sz w:val="21"/>
          <w:szCs w:val="21"/>
        </w:rPr>
        <w:t>條第</w:t>
      </w:r>
      <w:r>
        <w:rPr>
          <w:color w:val="000000"/>
          <w:sz w:val="21"/>
          <w:szCs w:val="21"/>
        </w:rPr>
        <w:t>1</w:t>
      </w:r>
      <w:r>
        <w:rPr>
          <w:rFonts w:hint="eastAsia"/>
          <w:color w:val="000000"/>
          <w:sz w:val="21"/>
          <w:szCs w:val="21"/>
        </w:rPr>
        <w:t>款所述的公報中撤銷上述標準。</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7</w:t>
      </w:r>
      <w:r>
        <w:rPr>
          <w:rStyle w:val="a3"/>
          <w:rFonts w:hint="eastAsia"/>
          <w:color w:val="000000"/>
          <w:sz w:val="21"/>
          <w:szCs w:val="21"/>
        </w:rPr>
        <w:t>條</w:t>
      </w:r>
      <w:r>
        <w:rPr>
          <w:color w:val="000000"/>
          <w:sz w:val="21"/>
          <w:szCs w:val="21"/>
        </w:rPr>
        <w:br/>
        <w:t>    1.</w:t>
      </w:r>
      <w:r>
        <w:rPr>
          <w:rFonts w:hint="eastAsia"/>
          <w:color w:val="000000"/>
          <w:sz w:val="21"/>
          <w:szCs w:val="21"/>
        </w:rPr>
        <w:t>如果某一成員國發現加貼</w:t>
      </w:r>
      <w:r>
        <w:rPr>
          <w:color w:val="000000"/>
          <w:sz w:val="21"/>
          <w:szCs w:val="21"/>
        </w:rPr>
        <w:t>CE</w:t>
      </w:r>
      <w:r>
        <w:rPr>
          <w:rFonts w:hint="eastAsia"/>
          <w:color w:val="000000"/>
          <w:sz w:val="21"/>
          <w:szCs w:val="21"/>
        </w:rPr>
        <w:t>標誌的容器在按其設計目的使用時會危及人身、家畜或財產的安全，則應採取一切適當措施將這些產品撤出市場或限制或禁止它們投放市場。有關成員國應將上述任何一項措施立即通知歐洲共同體委員會，並闡明作出決定的理由，還應特別說明不合格的原因是否因為：</w:t>
      </w:r>
      <w:r>
        <w:rPr>
          <w:color w:val="000000"/>
          <w:sz w:val="21"/>
          <w:szCs w:val="21"/>
        </w:rPr>
        <w:br/>
        <w:t xml:space="preserve">    (a) </w:t>
      </w:r>
      <w:r>
        <w:rPr>
          <w:rFonts w:hint="eastAsia"/>
          <w:color w:val="000000"/>
          <w:sz w:val="21"/>
          <w:szCs w:val="21"/>
        </w:rPr>
        <w:t>容器不符合第</w:t>
      </w:r>
      <w:r>
        <w:rPr>
          <w:color w:val="000000"/>
          <w:sz w:val="21"/>
          <w:szCs w:val="21"/>
        </w:rPr>
        <w:t>5</w:t>
      </w:r>
      <w:r>
        <w:rPr>
          <w:rFonts w:hint="eastAsia"/>
          <w:color w:val="000000"/>
          <w:sz w:val="21"/>
          <w:szCs w:val="21"/>
        </w:rPr>
        <w:t>條第</w:t>
      </w:r>
      <w:r>
        <w:rPr>
          <w:color w:val="000000"/>
          <w:sz w:val="21"/>
          <w:szCs w:val="21"/>
        </w:rPr>
        <w:t>1</w:t>
      </w:r>
      <w:r>
        <w:rPr>
          <w:rFonts w:hint="eastAsia"/>
          <w:color w:val="000000"/>
          <w:sz w:val="21"/>
          <w:szCs w:val="21"/>
        </w:rPr>
        <w:t>款所述的標準，因而不符合第</w:t>
      </w:r>
      <w:r>
        <w:rPr>
          <w:color w:val="000000"/>
          <w:sz w:val="21"/>
          <w:szCs w:val="21"/>
        </w:rPr>
        <w:t>3</w:t>
      </w:r>
      <w:r>
        <w:rPr>
          <w:rFonts w:hint="eastAsia"/>
          <w:color w:val="000000"/>
          <w:sz w:val="21"/>
          <w:szCs w:val="21"/>
        </w:rPr>
        <w:t>條所述基本要求；</w:t>
      </w:r>
      <w:r>
        <w:rPr>
          <w:color w:val="000000"/>
          <w:sz w:val="21"/>
          <w:szCs w:val="21"/>
        </w:rPr>
        <w:br/>
        <w:t xml:space="preserve">    (b) </w:t>
      </w:r>
      <w:r>
        <w:rPr>
          <w:rFonts w:hint="eastAsia"/>
          <w:color w:val="000000"/>
          <w:sz w:val="21"/>
          <w:szCs w:val="21"/>
        </w:rPr>
        <w:t>第</w:t>
      </w:r>
      <w:r>
        <w:rPr>
          <w:color w:val="000000"/>
          <w:sz w:val="21"/>
          <w:szCs w:val="21"/>
        </w:rPr>
        <w:t>5(1)</w:t>
      </w:r>
      <w:r>
        <w:rPr>
          <w:rFonts w:hint="eastAsia"/>
          <w:color w:val="000000"/>
          <w:sz w:val="21"/>
          <w:szCs w:val="21"/>
        </w:rPr>
        <w:t>條所述標準實施不當；</w:t>
      </w:r>
      <w:r>
        <w:rPr>
          <w:color w:val="000000"/>
          <w:sz w:val="21"/>
          <w:szCs w:val="21"/>
        </w:rPr>
        <w:br/>
        <w:t xml:space="preserve">    (c) </w:t>
      </w:r>
      <w:r>
        <w:rPr>
          <w:rFonts w:hint="eastAsia"/>
          <w:color w:val="000000"/>
          <w:sz w:val="21"/>
          <w:szCs w:val="21"/>
        </w:rPr>
        <w:t>第</w:t>
      </w:r>
      <w:r>
        <w:rPr>
          <w:color w:val="000000"/>
          <w:sz w:val="21"/>
          <w:szCs w:val="21"/>
        </w:rPr>
        <w:t>5</w:t>
      </w:r>
      <w:r>
        <w:rPr>
          <w:rFonts w:hint="eastAsia"/>
          <w:color w:val="000000"/>
          <w:sz w:val="21"/>
          <w:szCs w:val="21"/>
        </w:rPr>
        <w:t>條第</w:t>
      </w:r>
      <w:r>
        <w:rPr>
          <w:color w:val="000000"/>
          <w:sz w:val="21"/>
          <w:szCs w:val="21"/>
        </w:rPr>
        <w:t>1</w:t>
      </w:r>
      <w:r>
        <w:rPr>
          <w:rFonts w:hint="eastAsia"/>
          <w:color w:val="000000"/>
          <w:sz w:val="21"/>
          <w:szCs w:val="21"/>
        </w:rPr>
        <w:t>款所述標準本身存在缺陷。</w:t>
      </w:r>
      <w:r>
        <w:rPr>
          <w:color w:val="000000"/>
          <w:sz w:val="21"/>
          <w:szCs w:val="21"/>
        </w:rPr>
        <w:br/>
        <w:t>    2.</w:t>
      </w:r>
      <w:r>
        <w:rPr>
          <w:rFonts w:hint="eastAsia"/>
          <w:color w:val="000000"/>
          <w:sz w:val="21"/>
          <w:szCs w:val="21"/>
        </w:rPr>
        <w:t>歐洲共同體委員會應儘快與有關方面進行磋商。經磋商後，歐洲共同體委員會若認為本條第</w:t>
      </w:r>
      <w:r>
        <w:rPr>
          <w:color w:val="000000"/>
          <w:sz w:val="21"/>
          <w:szCs w:val="21"/>
        </w:rPr>
        <w:t>1</w:t>
      </w:r>
      <w:r>
        <w:rPr>
          <w:rFonts w:hint="eastAsia"/>
          <w:color w:val="000000"/>
          <w:sz w:val="21"/>
          <w:szCs w:val="21"/>
        </w:rPr>
        <w:t>款所述的措施是正確的，應立即就此通知採取措施的成員國和其他成員國。</w:t>
      </w:r>
      <w:r>
        <w:rPr>
          <w:color w:val="000000"/>
          <w:sz w:val="21"/>
          <w:szCs w:val="21"/>
        </w:rPr>
        <w:t xml:space="preserve"> </w:t>
      </w:r>
      <w:r>
        <w:rPr>
          <w:rFonts w:hint="eastAsia"/>
          <w:color w:val="000000"/>
          <w:sz w:val="21"/>
          <w:szCs w:val="21"/>
        </w:rPr>
        <w:t>如果本條第</w:t>
      </w:r>
      <w:r>
        <w:rPr>
          <w:color w:val="000000"/>
          <w:sz w:val="21"/>
          <w:szCs w:val="21"/>
        </w:rPr>
        <w:t>1</w:t>
      </w:r>
      <w:r>
        <w:rPr>
          <w:rFonts w:hint="eastAsia"/>
          <w:color w:val="000000"/>
          <w:sz w:val="21"/>
          <w:szCs w:val="21"/>
        </w:rPr>
        <w:t>款所述的決定是針對標準本身存在的缺陷，且已採取措施的成員國堅持其決定，歐洲共同體委員會應在與有關方面協商後，於兩個月內將此提交常設委員會，並應啟動第</w:t>
      </w:r>
      <w:r>
        <w:rPr>
          <w:color w:val="000000"/>
          <w:sz w:val="21"/>
          <w:szCs w:val="21"/>
        </w:rPr>
        <w:t>6</w:t>
      </w:r>
      <w:r>
        <w:rPr>
          <w:rFonts w:hint="eastAsia"/>
          <w:color w:val="000000"/>
          <w:sz w:val="21"/>
          <w:szCs w:val="21"/>
        </w:rPr>
        <w:t>條所述的程式。</w:t>
      </w:r>
      <w:r>
        <w:rPr>
          <w:color w:val="000000"/>
          <w:sz w:val="21"/>
          <w:szCs w:val="21"/>
        </w:rPr>
        <w:br/>
        <w:t>    3.</w:t>
      </w:r>
      <w:r>
        <w:rPr>
          <w:rFonts w:hint="eastAsia"/>
          <w:color w:val="000000"/>
          <w:sz w:val="21"/>
          <w:szCs w:val="21"/>
        </w:rPr>
        <w:t>如果不符合要求的容器已加貼了</w:t>
      </w:r>
      <w:r>
        <w:rPr>
          <w:color w:val="000000"/>
          <w:sz w:val="21"/>
          <w:szCs w:val="21"/>
        </w:rPr>
        <w:t>CE</w:t>
      </w:r>
      <w:r>
        <w:rPr>
          <w:rFonts w:hint="eastAsia"/>
          <w:color w:val="000000"/>
          <w:sz w:val="21"/>
          <w:szCs w:val="21"/>
        </w:rPr>
        <w:t>標誌，主管成員國應對加貼標誌者採取適當行動，並通報歐洲共同體委員會和其他成員國。</w:t>
      </w:r>
      <w:r>
        <w:rPr>
          <w:color w:val="000000"/>
          <w:sz w:val="21"/>
          <w:szCs w:val="21"/>
        </w:rPr>
        <w:br/>
        <w:t>    4.</w:t>
      </w:r>
      <w:r>
        <w:rPr>
          <w:rFonts w:hint="eastAsia"/>
          <w:color w:val="000000"/>
          <w:sz w:val="21"/>
          <w:szCs w:val="21"/>
        </w:rPr>
        <w:t>歐洲共同體委員會應確保隨時向各成員國通報上述程式的進展情況和結果。</w:t>
      </w:r>
    </w:p>
    <w:p w:rsidR="00A162D8" w:rsidRDefault="00A162D8" w:rsidP="00376A6C">
      <w:pPr>
        <w:pStyle w:val="Web"/>
        <w:spacing w:line="360" w:lineRule="auto"/>
        <w:jc w:val="center"/>
        <w:rPr>
          <w:rStyle w:val="a3"/>
          <w:rFonts w:hint="eastAsia"/>
          <w:color w:val="000000"/>
          <w:sz w:val="21"/>
          <w:szCs w:val="21"/>
        </w:rPr>
      </w:pPr>
    </w:p>
    <w:p w:rsidR="00A162D8" w:rsidRDefault="00A162D8" w:rsidP="00376A6C">
      <w:pPr>
        <w:pStyle w:val="Web"/>
        <w:spacing w:line="360" w:lineRule="auto"/>
        <w:jc w:val="center"/>
        <w:rPr>
          <w:rStyle w:val="a3"/>
          <w:rFonts w:hint="eastAsia"/>
          <w:color w:val="000000"/>
          <w:sz w:val="21"/>
          <w:szCs w:val="21"/>
        </w:rPr>
      </w:pPr>
    </w:p>
    <w:p w:rsidR="00A162D8" w:rsidRDefault="00A162D8" w:rsidP="00376A6C">
      <w:pPr>
        <w:pStyle w:val="Web"/>
        <w:spacing w:line="360" w:lineRule="auto"/>
        <w:jc w:val="center"/>
        <w:rPr>
          <w:rStyle w:val="a3"/>
          <w:rFonts w:hint="eastAsia"/>
          <w:color w:val="000000"/>
          <w:sz w:val="21"/>
          <w:szCs w:val="21"/>
        </w:rPr>
      </w:pPr>
    </w:p>
    <w:p w:rsidR="00376A6C" w:rsidRDefault="00376A6C" w:rsidP="00376A6C">
      <w:pPr>
        <w:pStyle w:val="Web"/>
        <w:spacing w:line="360" w:lineRule="auto"/>
        <w:jc w:val="center"/>
        <w:rPr>
          <w:color w:val="000000"/>
          <w:sz w:val="21"/>
          <w:szCs w:val="21"/>
        </w:rPr>
      </w:pPr>
      <w:r>
        <w:rPr>
          <w:rStyle w:val="a3"/>
          <w:rFonts w:hint="eastAsia"/>
          <w:color w:val="000000"/>
          <w:sz w:val="21"/>
          <w:szCs w:val="21"/>
        </w:rPr>
        <w:lastRenderedPageBreak/>
        <w:t>第</w:t>
      </w:r>
      <w:r>
        <w:rPr>
          <w:rStyle w:val="a3"/>
          <w:color w:val="000000"/>
          <w:sz w:val="21"/>
          <w:szCs w:val="21"/>
        </w:rPr>
        <w:t>2</w:t>
      </w:r>
      <w:r>
        <w:rPr>
          <w:rStyle w:val="a3"/>
          <w:rFonts w:hint="eastAsia"/>
          <w:color w:val="000000"/>
          <w:sz w:val="21"/>
          <w:szCs w:val="21"/>
        </w:rPr>
        <w:t>章</w:t>
      </w:r>
      <w:r>
        <w:rPr>
          <w:rStyle w:val="a3"/>
          <w:color w:val="000000"/>
          <w:sz w:val="21"/>
          <w:szCs w:val="21"/>
        </w:rPr>
        <w:t xml:space="preserve"> </w:t>
      </w:r>
      <w:r>
        <w:rPr>
          <w:rStyle w:val="a3"/>
          <w:rFonts w:hint="eastAsia"/>
          <w:color w:val="000000"/>
          <w:sz w:val="21"/>
          <w:szCs w:val="21"/>
        </w:rPr>
        <w:t>認證程序</w:t>
      </w:r>
    </w:p>
    <w:p w:rsidR="00376A6C" w:rsidRPr="008357F9" w:rsidRDefault="00376A6C" w:rsidP="00376A6C">
      <w:r>
        <w:rPr>
          <w:rStyle w:val="a3"/>
          <w:rFonts w:hint="eastAsia"/>
          <w:color w:val="000000"/>
          <w:sz w:val="21"/>
          <w:szCs w:val="21"/>
        </w:rPr>
        <w:t>第</w:t>
      </w:r>
      <w:r>
        <w:rPr>
          <w:rStyle w:val="a3"/>
          <w:color w:val="000000"/>
          <w:sz w:val="21"/>
          <w:szCs w:val="21"/>
        </w:rPr>
        <w:t>8</w:t>
      </w:r>
      <w:r>
        <w:rPr>
          <w:rStyle w:val="a3"/>
          <w:rFonts w:hint="eastAsia"/>
          <w:color w:val="000000"/>
          <w:sz w:val="21"/>
          <w:szCs w:val="21"/>
        </w:rPr>
        <w:t>條</w:t>
      </w:r>
      <w:r>
        <w:br/>
        <w:t>   </w:t>
      </w:r>
      <w:r>
        <w:br/>
        <w:t>   </w:t>
      </w:r>
      <w:r w:rsidRPr="008357F9">
        <w:t xml:space="preserve">3. Vessels manufactured in accordance with the harmonised standards referred to in Article 5(1) or with the approved </w:t>
      </w:r>
    </w:p>
    <w:p w:rsidR="00376A6C" w:rsidRDefault="00376A6C" w:rsidP="00376A6C">
      <w:r w:rsidRPr="008357F9">
        <w:t>prototype shall, prior to their being placed on the market, be subject:</w:t>
      </w:r>
    </w:p>
    <w:p w:rsidR="00376A6C" w:rsidRDefault="00376A6C" w:rsidP="00376A6C">
      <w:r>
        <w:t>(a)  to the EC verification referred to in Article 11 where the product of PS x V exceeds 3 000 bar.l;</w:t>
      </w:r>
    </w:p>
    <w:p w:rsidR="00376A6C" w:rsidRDefault="00376A6C" w:rsidP="00376A6C">
      <w:r>
        <w:t xml:space="preserve">(b)  at the choice of the manufacturer, where the product of PS x V does not exceed 3 000 bar.l but exceeds 50 bar.l, </w:t>
      </w:r>
      <w:r w:rsidRPr="008357F9">
        <w:rPr>
          <w:color w:val="FF0000"/>
        </w:rPr>
        <w:t>either:</w:t>
      </w:r>
    </w:p>
    <w:p w:rsidR="00376A6C" w:rsidRDefault="00376A6C" w:rsidP="00376A6C">
      <w:r>
        <w:t xml:space="preserve">(i) to the </w:t>
      </w:r>
      <w:r w:rsidRPr="008357F9">
        <w:rPr>
          <w:color w:val="FF0000"/>
        </w:rPr>
        <w:t>EC declaration of conformity</w:t>
      </w:r>
      <w:r>
        <w:t xml:space="preserve"> referred to in Article 12; </w:t>
      </w:r>
      <w:r w:rsidRPr="008357F9">
        <w:rPr>
          <w:color w:val="FF0000"/>
        </w:rPr>
        <w:t>or</w:t>
      </w:r>
    </w:p>
    <w:p w:rsidR="00376A6C" w:rsidRDefault="00376A6C" w:rsidP="00376A6C">
      <w:r w:rsidRPr="008357F9">
        <w:t>(ii) to the EC verification referred to in Article 11.</w:t>
      </w:r>
    </w:p>
    <w:p w:rsidR="00376A6C" w:rsidRDefault="00376A6C" w:rsidP="00376A6C">
      <w:r>
        <w:br/>
        <w:t xml:space="preserve">    </w:t>
      </w:r>
      <w:r>
        <w:rPr>
          <w:rFonts w:hint="eastAsia"/>
        </w:rPr>
        <w:t>3</w:t>
      </w:r>
      <w:r>
        <w:t>.</w:t>
      </w:r>
      <w:r>
        <w:rPr>
          <w:rFonts w:hint="eastAsia"/>
        </w:rPr>
        <w:t>按照本指令第</w:t>
      </w:r>
      <w:r>
        <w:t>5</w:t>
      </w:r>
      <w:r>
        <w:rPr>
          <w:rFonts w:hint="eastAsia"/>
        </w:rPr>
        <w:t>條第</w:t>
      </w:r>
      <w:r>
        <w:t>1</w:t>
      </w:r>
      <w:r>
        <w:rPr>
          <w:rFonts w:hint="eastAsia"/>
        </w:rPr>
        <w:t>款所述標準，或按照經批准的容器樣機製造的容器，在投放市場之前：</w:t>
      </w:r>
      <w:r>
        <w:br/>
        <w:t xml:space="preserve">    (a) </w:t>
      </w:r>
      <w:r>
        <w:rPr>
          <w:rFonts w:hint="eastAsia"/>
        </w:rPr>
        <w:t>當容器的</w:t>
      </w:r>
      <w:r w:rsidRPr="008C4633">
        <w:rPr>
          <w:rStyle w:val="a4"/>
          <w:rFonts w:ascii="Times New Roman" w:hAnsi="Times New Roman" w:cs="Times New Roman"/>
          <w:color w:val="000000"/>
          <w:spacing w:val="2"/>
          <w:kern w:val="2"/>
          <w:sz w:val="21"/>
        </w:rPr>
        <w:t>P</w:t>
      </w:r>
      <w:r w:rsidRPr="008C4633">
        <w:rPr>
          <w:rFonts w:ascii="Times New Roman" w:hAnsi="Times New Roman" w:cs="Times New Roman"/>
          <w:spacing w:val="2"/>
          <w:kern w:val="2"/>
          <w:vertAlign w:val="subscript"/>
        </w:rPr>
        <w:t>s</w:t>
      </w:r>
      <w:r>
        <w:rPr>
          <w:rFonts w:hint="eastAsia"/>
        </w:rPr>
        <w:t>與</w:t>
      </w:r>
      <w:r>
        <w:t>V</w:t>
      </w:r>
      <w:r>
        <w:rPr>
          <w:rFonts w:hint="eastAsia"/>
        </w:rPr>
        <w:t>的乘積大於</w:t>
      </w:r>
      <w:r>
        <w:t>3000×</w:t>
      </w:r>
      <w:r w:rsidRPr="008C4633">
        <w:rPr>
          <w:rFonts w:ascii="Times New Roman" w:hAnsi="Times New Roman" w:cs="Times New Roman"/>
          <w:spacing w:val="2"/>
          <w:kern w:val="2"/>
        </w:rPr>
        <w:t>10</w:t>
      </w:r>
      <w:r w:rsidRPr="008C4633">
        <w:rPr>
          <w:rFonts w:ascii="Times New Roman" w:hAnsi="Times New Roman" w:cs="Times New Roman"/>
          <w:spacing w:val="2"/>
          <w:kern w:val="2"/>
          <w:vertAlign w:val="superscript"/>
        </w:rPr>
        <w:t>5</w:t>
      </w:r>
      <w:r w:rsidRPr="008C4633">
        <w:rPr>
          <w:rFonts w:ascii="Times New Roman" w:hAnsi="Times New Roman" w:cs="Times New Roman"/>
          <w:spacing w:val="2"/>
          <w:kern w:val="2"/>
        </w:rPr>
        <w:t>Pa</w:t>
      </w:r>
      <w:r w:rsidRPr="008C4633">
        <w:rPr>
          <w:rFonts w:ascii="Times New Roman" w:hAnsi="Times New Roman" w:cs="Times New Roman" w:hint="eastAsia"/>
          <w:spacing w:val="2"/>
          <w:kern w:val="2"/>
        </w:rPr>
        <w:t>·</w:t>
      </w:r>
      <w:r w:rsidRPr="008C4633">
        <w:rPr>
          <w:rFonts w:ascii="Times New Roman" w:hAnsi="Times New Roman" w:cs="Times New Roman"/>
          <w:spacing w:val="2"/>
          <w:kern w:val="2"/>
        </w:rPr>
        <w:t>L</w:t>
      </w:r>
      <w:r>
        <w:rPr>
          <w:rFonts w:hint="eastAsia"/>
        </w:rPr>
        <w:t>時，應進行第</w:t>
      </w:r>
      <w:r>
        <w:t>11</w:t>
      </w:r>
      <w:r>
        <w:rPr>
          <w:rFonts w:hint="eastAsia"/>
        </w:rPr>
        <w:t>條所述的</w:t>
      </w:r>
      <w:r>
        <w:t>EC</w:t>
      </w:r>
      <w:r>
        <w:rPr>
          <w:rFonts w:hint="eastAsia"/>
        </w:rPr>
        <w:t>驗證；</w:t>
      </w:r>
      <w:r>
        <w:br/>
        <w:t xml:space="preserve">    </w:t>
      </w:r>
      <w:r w:rsidRPr="00534163">
        <w:rPr>
          <w:highlight w:val="yellow"/>
        </w:rPr>
        <w:t xml:space="preserve">(b) </w:t>
      </w:r>
      <w:r w:rsidRPr="00534163">
        <w:rPr>
          <w:rFonts w:hint="eastAsia"/>
          <w:highlight w:val="yellow"/>
        </w:rPr>
        <w:t>當容器的</w:t>
      </w:r>
      <w:r w:rsidRPr="00534163">
        <w:rPr>
          <w:rStyle w:val="a4"/>
          <w:rFonts w:ascii="Times New Roman" w:hAnsi="Times New Roman" w:cs="Times New Roman"/>
          <w:color w:val="000000"/>
          <w:spacing w:val="2"/>
          <w:kern w:val="2"/>
          <w:sz w:val="21"/>
        </w:rPr>
        <w:t>P</w:t>
      </w:r>
      <w:r w:rsidRPr="00534163">
        <w:rPr>
          <w:rFonts w:ascii="Times New Roman" w:hAnsi="Times New Roman" w:cs="Times New Roman"/>
          <w:spacing w:val="2"/>
          <w:kern w:val="2"/>
          <w:highlight w:val="yellow"/>
          <w:vertAlign w:val="subscript"/>
        </w:rPr>
        <w:t>s</w:t>
      </w:r>
      <w:r w:rsidRPr="00534163">
        <w:rPr>
          <w:rFonts w:hint="eastAsia"/>
          <w:highlight w:val="yellow"/>
        </w:rPr>
        <w:t>與</w:t>
      </w:r>
      <w:r w:rsidRPr="00534163">
        <w:rPr>
          <w:highlight w:val="yellow"/>
        </w:rPr>
        <w:t>V</w:t>
      </w:r>
      <w:r w:rsidRPr="00534163">
        <w:rPr>
          <w:rFonts w:hint="eastAsia"/>
          <w:highlight w:val="yellow"/>
        </w:rPr>
        <w:t>的乘積大於</w:t>
      </w:r>
      <w:r w:rsidRPr="00534163">
        <w:rPr>
          <w:rFonts w:ascii="Times New Roman" w:hAnsi="Times New Roman" w:cs="Times New Roman"/>
          <w:spacing w:val="2"/>
          <w:kern w:val="2"/>
          <w:highlight w:val="yellow"/>
        </w:rPr>
        <w:t>50</w:t>
      </w:r>
      <w:r w:rsidRPr="00534163">
        <w:rPr>
          <w:rFonts w:ascii="Times New Roman" w:hAnsi="Times New Roman" w:cs="Times New Roman" w:hint="eastAsia"/>
          <w:spacing w:val="2"/>
          <w:kern w:val="2"/>
          <w:highlight w:val="yellow"/>
        </w:rPr>
        <w:t>×</w:t>
      </w:r>
      <w:r w:rsidRPr="00534163">
        <w:rPr>
          <w:rFonts w:ascii="Times New Roman" w:hAnsi="Times New Roman" w:cs="Times New Roman"/>
          <w:spacing w:val="2"/>
          <w:kern w:val="2"/>
          <w:highlight w:val="yellow"/>
        </w:rPr>
        <w:t>10</w:t>
      </w:r>
      <w:r w:rsidRPr="00534163">
        <w:rPr>
          <w:rFonts w:ascii="Times New Roman" w:hAnsi="Times New Roman" w:cs="Times New Roman"/>
          <w:spacing w:val="2"/>
          <w:kern w:val="2"/>
          <w:highlight w:val="yellow"/>
          <w:vertAlign w:val="superscript"/>
        </w:rPr>
        <w:t>5</w:t>
      </w:r>
      <w:r w:rsidRPr="00534163">
        <w:rPr>
          <w:rFonts w:ascii="Times New Roman" w:hAnsi="Times New Roman" w:cs="Times New Roman"/>
          <w:spacing w:val="2"/>
          <w:kern w:val="2"/>
          <w:highlight w:val="yellow"/>
        </w:rPr>
        <w:t>Pa</w:t>
      </w:r>
      <w:r w:rsidRPr="00534163">
        <w:rPr>
          <w:rFonts w:ascii="Times New Roman" w:hAnsi="Times New Roman" w:cs="Times New Roman" w:hint="eastAsia"/>
          <w:spacing w:val="2"/>
          <w:kern w:val="2"/>
          <w:highlight w:val="yellow"/>
        </w:rPr>
        <w:t>·</w:t>
      </w:r>
      <w:r w:rsidRPr="00534163">
        <w:rPr>
          <w:rFonts w:ascii="Times New Roman" w:hAnsi="Times New Roman" w:cs="Times New Roman"/>
          <w:spacing w:val="2"/>
          <w:kern w:val="2"/>
          <w:highlight w:val="yellow"/>
        </w:rPr>
        <w:t>L</w:t>
      </w:r>
      <w:r w:rsidRPr="00534163">
        <w:rPr>
          <w:rFonts w:hint="eastAsia"/>
          <w:highlight w:val="yellow"/>
        </w:rPr>
        <w:t>但不大於</w:t>
      </w:r>
      <w:r w:rsidRPr="00534163">
        <w:rPr>
          <w:highlight w:val="yellow"/>
        </w:rPr>
        <w:t>3000×</w:t>
      </w:r>
      <w:r w:rsidRPr="00534163">
        <w:rPr>
          <w:rFonts w:ascii="Times New Roman" w:hAnsi="Times New Roman" w:cs="Times New Roman"/>
          <w:spacing w:val="2"/>
          <w:kern w:val="2"/>
          <w:highlight w:val="yellow"/>
        </w:rPr>
        <w:t>10</w:t>
      </w:r>
      <w:r w:rsidRPr="00534163">
        <w:rPr>
          <w:rFonts w:ascii="Times New Roman" w:hAnsi="Times New Roman" w:cs="Times New Roman"/>
          <w:spacing w:val="2"/>
          <w:kern w:val="2"/>
          <w:highlight w:val="yellow"/>
          <w:vertAlign w:val="superscript"/>
        </w:rPr>
        <w:t>5</w:t>
      </w:r>
      <w:r w:rsidRPr="00534163">
        <w:rPr>
          <w:rFonts w:ascii="Times New Roman" w:hAnsi="Times New Roman" w:cs="Times New Roman"/>
          <w:spacing w:val="2"/>
          <w:kern w:val="2"/>
          <w:highlight w:val="yellow"/>
        </w:rPr>
        <w:t>Pa</w:t>
      </w:r>
      <w:r w:rsidRPr="00534163">
        <w:rPr>
          <w:rFonts w:ascii="Times New Roman" w:hAnsi="Times New Roman" w:cs="Times New Roman" w:hint="eastAsia"/>
          <w:spacing w:val="2"/>
          <w:kern w:val="2"/>
          <w:highlight w:val="yellow"/>
        </w:rPr>
        <w:t>·</w:t>
      </w:r>
      <w:r w:rsidRPr="00534163">
        <w:rPr>
          <w:rFonts w:ascii="Times New Roman" w:hAnsi="Times New Roman" w:cs="Times New Roman"/>
          <w:spacing w:val="2"/>
          <w:kern w:val="2"/>
          <w:highlight w:val="yellow"/>
        </w:rPr>
        <w:t>L</w:t>
      </w:r>
      <w:r w:rsidRPr="00534163">
        <w:rPr>
          <w:rFonts w:hint="eastAsia"/>
          <w:highlight w:val="yellow"/>
        </w:rPr>
        <w:t>時，製造商可以選擇：</w:t>
      </w:r>
      <w:r w:rsidRPr="00534163">
        <w:rPr>
          <w:highlight w:val="yellow"/>
        </w:rPr>
        <w:br/>
        <w:t>    ——</w:t>
      </w:r>
      <w:r w:rsidRPr="00534163">
        <w:rPr>
          <w:rFonts w:hint="eastAsia"/>
          <w:highlight w:val="yellow"/>
        </w:rPr>
        <w:t>編寫第</w:t>
      </w:r>
      <w:r w:rsidRPr="00534163">
        <w:rPr>
          <w:highlight w:val="yellow"/>
        </w:rPr>
        <w:t>12</w:t>
      </w:r>
      <w:r w:rsidRPr="00534163">
        <w:rPr>
          <w:rFonts w:hint="eastAsia"/>
          <w:highlight w:val="yellow"/>
        </w:rPr>
        <w:t>條所述的</w:t>
      </w:r>
      <w:r w:rsidRPr="00534163">
        <w:rPr>
          <w:highlight w:val="yellow"/>
        </w:rPr>
        <w:t>EC</w:t>
      </w:r>
      <w:r w:rsidRPr="00534163">
        <w:rPr>
          <w:rFonts w:hint="eastAsia"/>
          <w:highlight w:val="yellow"/>
        </w:rPr>
        <w:t>合格聲明；</w:t>
      </w:r>
      <w:r>
        <w:br/>
        <w:t>    ——</w:t>
      </w:r>
      <w:r>
        <w:rPr>
          <w:rFonts w:hint="eastAsia"/>
        </w:rPr>
        <w:t>或進行本指令第</w:t>
      </w:r>
      <w:r>
        <w:t>11</w:t>
      </w:r>
      <w:r>
        <w:rPr>
          <w:rFonts w:hint="eastAsia"/>
        </w:rPr>
        <w:t>條所述的</w:t>
      </w:r>
      <w:r>
        <w:t>EC</w:t>
      </w:r>
      <w:r>
        <w:rPr>
          <w:rFonts w:hint="eastAsia"/>
        </w:rPr>
        <w:t>驗證。</w:t>
      </w:r>
      <w:r>
        <w:br/>
        <w:t>   </w:t>
      </w:r>
    </w:p>
    <w:p w:rsidR="00376A6C" w:rsidRDefault="00376A6C" w:rsidP="00376A6C"/>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9</w:t>
      </w:r>
      <w:r>
        <w:rPr>
          <w:rStyle w:val="a3"/>
          <w:rFonts w:hint="eastAsia"/>
          <w:color w:val="000000"/>
          <w:sz w:val="21"/>
          <w:szCs w:val="21"/>
        </w:rPr>
        <w:t>條</w:t>
      </w:r>
      <w:r>
        <w:rPr>
          <w:color w:val="000000"/>
          <w:sz w:val="21"/>
          <w:szCs w:val="21"/>
        </w:rPr>
        <w:br/>
        <w:t>    1.</w:t>
      </w:r>
      <w:r>
        <w:rPr>
          <w:rFonts w:hint="eastAsia"/>
          <w:color w:val="000000"/>
          <w:sz w:val="21"/>
          <w:szCs w:val="21"/>
        </w:rPr>
        <w:t>各成員國應將其批准實施本指令第</w:t>
      </w:r>
      <w:r>
        <w:rPr>
          <w:color w:val="000000"/>
          <w:sz w:val="21"/>
          <w:szCs w:val="21"/>
        </w:rPr>
        <w:t>8</w:t>
      </w:r>
      <w:r>
        <w:rPr>
          <w:rFonts w:hint="eastAsia"/>
          <w:color w:val="000000"/>
          <w:sz w:val="21"/>
          <w:szCs w:val="21"/>
        </w:rPr>
        <w:t>條第</w:t>
      </w:r>
      <w:r>
        <w:rPr>
          <w:color w:val="000000"/>
          <w:sz w:val="21"/>
          <w:szCs w:val="21"/>
        </w:rPr>
        <w:t>1</w:t>
      </w:r>
      <w:r>
        <w:rPr>
          <w:rFonts w:hint="eastAsia"/>
          <w:color w:val="000000"/>
          <w:sz w:val="21"/>
          <w:szCs w:val="21"/>
        </w:rPr>
        <w:t>和第</w:t>
      </w:r>
      <w:r>
        <w:rPr>
          <w:color w:val="000000"/>
          <w:sz w:val="21"/>
          <w:szCs w:val="21"/>
        </w:rPr>
        <w:t>2</w:t>
      </w:r>
      <w:r>
        <w:rPr>
          <w:rFonts w:hint="eastAsia"/>
          <w:color w:val="000000"/>
          <w:sz w:val="21"/>
          <w:szCs w:val="21"/>
        </w:rPr>
        <w:t>款所述程式的機構以及這些機構被指定承擔的具體任務和歐洲共同體委員會事先指定給他們的編號通知歐洲共同體委員會和其他成員國。</w:t>
      </w:r>
      <w:r>
        <w:rPr>
          <w:color w:val="000000"/>
          <w:sz w:val="21"/>
          <w:szCs w:val="21"/>
        </w:rPr>
        <w:br/>
        <w:t xml:space="preserve">    </w:t>
      </w:r>
      <w:r>
        <w:rPr>
          <w:rFonts w:hint="eastAsia"/>
          <w:color w:val="000000"/>
          <w:sz w:val="21"/>
          <w:szCs w:val="21"/>
        </w:rPr>
        <w:t>歐洲共同體委員會應在歐洲共同體官方公報上公佈這些機構名稱、編號及其所指定的任務清單。歐洲共同體委員會應保證該清單得到及時更新。</w:t>
      </w:r>
      <w:r>
        <w:rPr>
          <w:color w:val="000000"/>
          <w:sz w:val="21"/>
          <w:szCs w:val="21"/>
        </w:rPr>
        <w:br/>
        <w:t>    2.</w:t>
      </w:r>
      <w:r>
        <w:rPr>
          <w:rFonts w:hint="eastAsia"/>
          <w:color w:val="000000"/>
          <w:sz w:val="21"/>
          <w:szCs w:val="21"/>
        </w:rPr>
        <w:t>附錄</w:t>
      </w:r>
      <w:r>
        <w:rPr>
          <w:color w:val="000000"/>
          <w:sz w:val="21"/>
          <w:szCs w:val="21"/>
        </w:rPr>
        <w:t>Ⅲ</w:t>
      </w:r>
      <w:r>
        <w:rPr>
          <w:rFonts w:hint="eastAsia"/>
          <w:color w:val="000000"/>
          <w:sz w:val="21"/>
          <w:szCs w:val="21"/>
        </w:rPr>
        <w:t>規定了各成員國批准這些機構時所必須滿足的最低標準。</w:t>
      </w:r>
      <w:r>
        <w:rPr>
          <w:color w:val="000000"/>
          <w:sz w:val="21"/>
          <w:szCs w:val="21"/>
        </w:rPr>
        <w:br/>
        <w:t>    3.</w:t>
      </w:r>
      <w:r>
        <w:rPr>
          <w:rFonts w:hint="eastAsia"/>
          <w:color w:val="000000"/>
          <w:sz w:val="21"/>
          <w:szCs w:val="21"/>
        </w:rPr>
        <w:t>若某成員國發現其批准的機構不再滿足附錄</w:t>
      </w:r>
      <w:r>
        <w:rPr>
          <w:color w:val="000000"/>
          <w:sz w:val="21"/>
          <w:szCs w:val="21"/>
        </w:rPr>
        <w:t>Ⅲ</w:t>
      </w:r>
      <w:r>
        <w:rPr>
          <w:rFonts w:hint="eastAsia"/>
          <w:color w:val="000000"/>
          <w:sz w:val="21"/>
          <w:szCs w:val="21"/>
        </w:rPr>
        <w:t>中所列要求，應撤銷對它的批准，並立即將其通知歐洲共同體委員會和其他有關成員國。</w:t>
      </w:r>
    </w:p>
    <w:p w:rsidR="00376A6C" w:rsidRDefault="00376A6C" w:rsidP="00376A6C">
      <w:pPr>
        <w:pStyle w:val="Web"/>
        <w:spacing w:line="360" w:lineRule="auto"/>
        <w:rPr>
          <w:color w:val="000000"/>
          <w:sz w:val="21"/>
          <w:szCs w:val="21"/>
        </w:rPr>
      </w:pPr>
    </w:p>
    <w:p w:rsidR="00376A6C" w:rsidRDefault="00376A6C" w:rsidP="00376A6C">
      <w:pPr>
        <w:pStyle w:val="Web"/>
        <w:spacing w:line="360" w:lineRule="auto"/>
        <w:jc w:val="center"/>
        <w:rPr>
          <w:color w:val="000000"/>
          <w:sz w:val="21"/>
          <w:szCs w:val="21"/>
        </w:rPr>
      </w:pPr>
      <w:r>
        <w:rPr>
          <w:rStyle w:val="a3"/>
          <w:color w:val="000000"/>
          <w:sz w:val="21"/>
          <w:szCs w:val="21"/>
        </w:rPr>
        <w:lastRenderedPageBreak/>
        <w:t>EC</w:t>
      </w:r>
      <w:r>
        <w:rPr>
          <w:rStyle w:val="a3"/>
          <w:rFonts w:hint="eastAsia"/>
          <w:color w:val="000000"/>
          <w:sz w:val="21"/>
          <w:szCs w:val="21"/>
        </w:rPr>
        <w:t>型式檢驗</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10</w:t>
      </w:r>
      <w:r>
        <w:rPr>
          <w:rStyle w:val="a3"/>
          <w:rFonts w:hint="eastAsia"/>
          <w:color w:val="000000"/>
          <w:sz w:val="21"/>
          <w:szCs w:val="21"/>
        </w:rPr>
        <w:t>條</w:t>
      </w:r>
      <w:r>
        <w:rPr>
          <w:color w:val="000000"/>
          <w:sz w:val="21"/>
          <w:szCs w:val="21"/>
        </w:rPr>
        <w:br/>
        <w:t>    1.EC</w:t>
      </w:r>
      <w:r>
        <w:rPr>
          <w:rFonts w:hint="eastAsia"/>
          <w:color w:val="000000"/>
          <w:sz w:val="21"/>
          <w:szCs w:val="21"/>
        </w:rPr>
        <w:t>型式檢驗是指經批准的檢驗機構用以確定並證明某個容器樣機滿足對其適用的本指令有關條款的程式。</w:t>
      </w:r>
      <w:r>
        <w:rPr>
          <w:color w:val="000000"/>
          <w:sz w:val="21"/>
          <w:szCs w:val="21"/>
        </w:rPr>
        <w:br/>
        <w:t>    2.</w:t>
      </w:r>
      <w:r>
        <w:rPr>
          <w:rFonts w:hint="eastAsia"/>
          <w:color w:val="000000"/>
          <w:sz w:val="21"/>
          <w:szCs w:val="21"/>
        </w:rPr>
        <w:t>製造商或其設在歐洲共同體內的授權代表，只向一個經批准的檢驗機構就容器樣機或代表某類容器的樣機，提出</w:t>
      </w:r>
      <w:r>
        <w:rPr>
          <w:color w:val="000000"/>
          <w:sz w:val="21"/>
          <w:szCs w:val="21"/>
        </w:rPr>
        <w:t>EC</w:t>
      </w:r>
      <w:r>
        <w:rPr>
          <w:rFonts w:hint="eastAsia"/>
          <w:color w:val="000000"/>
          <w:sz w:val="21"/>
          <w:szCs w:val="21"/>
        </w:rPr>
        <w:t>型式檢驗申請。</w:t>
      </w:r>
      <w:r>
        <w:rPr>
          <w:color w:val="000000"/>
          <w:sz w:val="21"/>
          <w:szCs w:val="21"/>
        </w:rPr>
        <w:br/>
        <w:t xml:space="preserve">    </w:t>
      </w:r>
      <w:r>
        <w:rPr>
          <w:rFonts w:hint="eastAsia"/>
          <w:color w:val="000000"/>
          <w:sz w:val="21"/>
          <w:szCs w:val="21"/>
        </w:rPr>
        <w:t>申請書中應包括：</w:t>
      </w:r>
      <w:r>
        <w:rPr>
          <w:color w:val="000000"/>
          <w:sz w:val="21"/>
          <w:szCs w:val="21"/>
        </w:rPr>
        <w:br/>
        <w:t>    ——</w:t>
      </w:r>
      <w:r>
        <w:rPr>
          <w:rFonts w:hint="eastAsia"/>
          <w:color w:val="000000"/>
          <w:sz w:val="21"/>
          <w:szCs w:val="21"/>
        </w:rPr>
        <w:t>製造商或其授權代表的名稱、位址以及容器的製造地點；</w:t>
      </w:r>
      <w:r>
        <w:rPr>
          <w:color w:val="000000"/>
          <w:sz w:val="21"/>
          <w:szCs w:val="21"/>
        </w:rPr>
        <w:br/>
        <w:t>    ——</w:t>
      </w:r>
      <w:r>
        <w:rPr>
          <w:rFonts w:hint="eastAsia"/>
          <w:color w:val="000000"/>
          <w:sz w:val="21"/>
          <w:szCs w:val="21"/>
        </w:rPr>
        <w:t>附錄</w:t>
      </w:r>
      <w:r>
        <w:rPr>
          <w:color w:val="000000"/>
          <w:sz w:val="21"/>
          <w:szCs w:val="21"/>
        </w:rPr>
        <w:t>Ⅱ</w:t>
      </w:r>
      <w:r>
        <w:rPr>
          <w:rFonts w:hint="eastAsia"/>
          <w:color w:val="000000"/>
          <w:sz w:val="21"/>
          <w:szCs w:val="21"/>
        </w:rPr>
        <w:t>第</w:t>
      </w:r>
      <w:r>
        <w:rPr>
          <w:color w:val="000000"/>
          <w:sz w:val="21"/>
          <w:szCs w:val="21"/>
        </w:rPr>
        <w:t>3</w:t>
      </w:r>
      <w:r>
        <w:rPr>
          <w:rFonts w:hint="eastAsia"/>
          <w:color w:val="000000"/>
          <w:sz w:val="21"/>
          <w:szCs w:val="21"/>
        </w:rPr>
        <w:t>點中所述的設計和製造方案。</w:t>
      </w:r>
      <w:r>
        <w:rPr>
          <w:color w:val="000000"/>
          <w:sz w:val="21"/>
          <w:szCs w:val="21"/>
        </w:rPr>
        <w:br/>
        <w:t xml:space="preserve">    </w:t>
      </w:r>
      <w:r>
        <w:rPr>
          <w:rFonts w:hint="eastAsia"/>
          <w:color w:val="000000"/>
          <w:sz w:val="21"/>
          <w:szCs w:val="21"/>
        </w:rPr>
        <w:t>同時還必須交一台代表預期的產品容器。</w:t>
      </w:r>
      <w:r>
        <w:rPr>
          <w:color w:val="000000"/>
          <w:sz w:val="21"/>
          <w:szCs w:val="21"/>
        </w:rPr>
        <w:br/>
        <w:t>    3.</w:t>
      </w:r>
      <w:r>
        <w:rPr>
          <w:rFonts w:hint="eastAsia"/>
          <w:color w:val="000000"/>
          <w:sz w:val="21"/>
          <w:szCs w:val="21"/>
        </w:rPr>
        <w:t>上述經批准的檢驗機構應按下述方式進行</w:t>
      </w:r>
      <w:r>
        <w:rPr>
          <w:color w:val="000000"/>
          <w:sz w:val="21"/>
          <w:szCs w:val="21"/>
        </w:rPr>
        <w:t>EC</w:t>
      </w:r>
      <w:r>
        <w:rPr>
          <w:rFonts w:hint="eastAsia"/>
          <w:color w:val="000000"/>
          <w:sz w:val="21"/>
          <w:szCs w:val="21"/>
        </w:rPr>
        <w:t>型式檢驗；</w:t>
      </w:r>
      <w:r>
        <w:rPr>
          <w:color w:val="000000"/>
          <w:sz w:val="21"/>
          <w:szCs w:val="21"/>
        </w:rPr>
        <w:br/>
        <w:t xml:space="preserve">    </w:t>
      </w:r>
      <w:r>
        <w:rPr>
          <w:rFonts w:hint="eastAsia"/>
          <w:color w:val="000000"/>
          <w:sz w:val="21"/>
          <w:szCs w:val="21"/>
        </w:rPr>
        <w:t>為核查容器的符合性，檢驗機構不僅要對設計和製造方案進行審查，還要對提交的容器進行檢驗。</w:t>
      </w:r>
      <w:r>
        <w:rPr>
          <w:color w:val="000000"/>
          <w:sz w:val="21"/>
          <w:szCs w:val="21"/>
        </w:rPr>
        <w:br/>
        <w:t xml:space="preserve">    </w:t>
      </w:r>
      <w:r>
        <w:rPr>
          <w:rFonts w:hint="eastAsia"/>
          <w:color w:val="000000"/>
          <w:sz w:val="21"/>
          <w:szCs w:val="21"/>
        </w:rPr>
        <w:t>在檢驗該容器時，該機構應：</w:t>
      </w:r>
      <w:r>
        <w:rPr>
          <w:color w:val="000000"/>
          <w:sz w:val="21"/>
          <w:szCs w:val="21"/>
        </w:rPr>
        <w:br/>
        <w:t xml:space="preserve">    (a) </w:t>
      </w:r>
      <w:r>
        <w:rPr>
          <w:rFonts w:hint="eastAsia"/>
          <w:color w:val="000000"/>
          <w:sz w:val="21"/>
          <w:szCs w:val="21"/>
        </w:rPr>
        <w:t>驗證該容器是否完全按照設計和製造方案製造，並能在其預期的工作條件下安全使用；</w:t>
      </w:r>
      <w:r>
        <w:rPr>
          <w:color w:val="000000"/>
          <w:sz w:val="21"/>
          <w:szCs w:val="21"/>
        </w:rPr>
        <w:br/>
        <w:t xml:space="preserve">    (b) </w:t>
      </w:r>
      <w:r>
        <w:rPr>
          <w:rFonts w:hint="eastAsia"/>
          <w:color w:val="000000"/>
          <w:sz w:val="21"/>
          <w:szCs w:val="21"/>
        </w:rPr>
        <w:t>進行適當的核對總和測試，以核查該容器是否符合對其適用的基本要求。</w:t>
      </w:r>
      <w:r>
        <w:rPr>
          <w:color w:val="000000"/>
          <w:sz w:val="21"/>
          <w:szCs w:val="21"/>
        </w:rPr>
        <w:br/>
        <w:t>    4.</w:t>
      </w:r>
      <w:r>
        <w:rPr>
          <w:rFonts w:hint="eastAsia"/>
          <w:color w:val="000000"/>
          <w:sz w:val="21"/>
          <w:szCs w:val="21"/>
        </w:rPr>
        <w:t>如果容器樣機符合對其適用的各項條款，則該機構應簽發一份申請人所期望的</w:t>
      </w:r>
      <w:r>
        <w:rPr>
          <w:color w:val="000000"/>
          <w:sz w:val="21"/>
          <w:szCs w:val="21"/>
        </w:rPr>
        <w:t>EC</w:t>
      </w:r>
      <w:r>
        <w:rPr>
          <w:rFonts w:hint="eastAsia"/>
          <w:color w:val="000000"/>
          <w:sz w:val="21"/>
          <w:szCs w:val="21"/>
        </w:rPr>
        <w:t>型式檢驗證書。該證書應陳述檢驗結論，指明頒發該證書的條件，並附上為識別所批准的樣機所需的圖紙及說明。</w:t>
      </w:r>
      <w:r>
        <w:rPr>
          <w:color w:val="000000"/>
          <w:sz w:val="21"/>
          <w:szCs w:val="21"/>
        </w:rPr>
        <w:br/>
        <w:t xml:space="preserve">    </w:t>
      </w:r>
      <w:r>
        <w:rPr>
          <w:rFonts w:hint="eastAsia"/>
          <w:color w:val="000000"/>
          <w:sz w:val="21"/>
          <w:szCs w:val="21"/>
        </w:rPr>
        <w:t>歐洲共同體委員會、其他經批准的機構以及其他成員國可以得到一份上述證書，並經合理請求，還可獲得設計和製造方案及核對總和測試報告。</w:t>
      </w:r>
      <w:r>
        <w:rPr>
          <w:color w:val="000000"/>
          <w:sz w:val="21"/>
          <w:szCs w:val="21"/>
        </w:rPr>
        <w:br/>
        <w:t>    5.</w:t>
      </w:r>
      <w:r>
        <w:rPr>
          <w:rFonts w:hint="eastAsia"/>
          <w:color w:val="000000"/>
          <w:sz w:val="21"/>
          <w:szCs w:val="21"/>
        </w:rPr>
        <w:t>拒絕頒發</w:t>
      </w:r>
      <w:r>
        <w:rPr>
          <w:color w:val="000000"/>
          <w:sz w:val="21"/>
          <w:szCs w:val="21"/>
        </w:rPr>
        <w:t>EC</w:t>
      </w:r>
      <w:r>
        <w:rPr>
          <w:rFonts w:hint="eastAsia"/>
          <w:color w:val="000000"/>
          <w:sz w:val="21"/>
          <w:szCs w:val="21"/>
        </w:rPr>
        <w:t>型式檢驗證書的某一機構，也必須將此事通知其他經批准的機構。撤銷</w:t>
      </w:r>
      <w:r>
        <w:rPr>
          <w:color w:val="000000"/>
          <w:sz w:val="21"/>
          <w:szCs w:val="21"/>
        </w:rPr>
        <w:t>EC</w:t>
      </w:r>
      <w:r>
        <w:rPr>
          <w:rFonts w:hint="eastAsia"/>
          <w:color w:val="000000"/>
          <w:sz w:val="21"/>
          <w:szCs w:val="21"/>
        </w:rPr>
        <w:t>型式檢驗證書的機構也應將此事通知批准它的成員國。該成員國應將此事通知其他成員國和歐洲共同體委員會，同時應說明作出此項決定的理由。</w:t>
      </w:r>
    </w:p>
    <w:p w:rsidR="00A162D8" w:rsidRDefault="00A162D8" w:rsidP="00376A6C">
      <w:pPr>
        <w:pStyle w:val="Web"/>
        <w:spacing w:line="360" w:lineRule="auto"/>
        <w:jc w:val="center"/>
        <w:rPr>
          <w:rStyle w:val="a3"/>
          <w:rFonts w:hint="eastAsia"/>
          <w:color w:val="000000"/>
          <w:sz w:val="21"/>
          <w:szCs w:val="21"/>
        </w:rPr>
      </w:pPr>
    </w:p>
    <w:p w:rsidR="00A162D8" w:rsidRDefault="00A162D8" w:rsidP="00376A6C">
      <w:pPr>
        <w:pStyle w:val="Web"/>
        <w:spacing w:line="360" w:lineRule="auto"/>
        <w:jc w:val="center"/>
        <w:rPr>
          <w:rStyle w:val="a3"/>
          <w:rFonts w:hint="eastAsia"/>
          <w:color w:val="000000"/>
          <w:sz w:val="21"/>
          <w:szCs w:val="21"/>
        </w:rPr>
      </w:pPr>
    </w:p>
    <w:p w:rsidR="00376A6C" w:rsidRDefault="00376A6C" w:rsidP="00376A6C">
      <w:pPr>
        <w:pStyle w:val="Web"/>
        <w:spacing w:line="360" w:lineRule="auto"/>
        <w:jc w:val="center"/>
        <w:rPr>
          <w:color w:val="000000"/>
          <w:sz w:val="21"/>
          <w:szCs w:val="21"/>
        </w:rPr>
      </w:pPr>
      <w:r>
        <w:rPr>
          <w:rStyle w:val="a3"/>
          <w:rFonts w:hint="eastAsia"/>
          <w:color w:val="000000"/>
          <w:sz w:val="21"/>
          <w:szCs w:val="21"/>
        </w:rPr>
        <w:lastRenderedPageBreak/>
        <w:t>第三章</w:t>
      </w:r>
      <w:r>
        <w:rPr>
          <w:rStyle w:val="a3"/>
          <w:color w:val="000000"/>
          <w:sz w:val="21"/>
          <w:szCs w:val="21"/>
        </w:rPr>
        <w:t>EC</w:t>
      </w:r>
      <w:r>
        <w:rPr>
          <w:rStyle w:val="a3"/>
          <w:rFonts w:hint="eastAsia"/>
          <w:color w:val="000000"/>
          <w:sz w:val="21"/>
          <w:szCs w:val="21"/>
        </w:rPr>
        <w:t>驗</w:t>
      </w:r>
      <w:r>
        <w:rPr>
          <w:rStyle w:val="a3"/>
          <w:color w:val="000000"/>
          <w:sz w:val="21"/>
          <w:szCs w:val="21"/>
        </w:rPr>
        <w:t xml:space="preserve"> </w:t>
      </w:r>
      <w:r>
        <w:rPr>
          <w:rStyle w:val="a3"/>
          <w:rFonts w:hint="eastAsia"/>
          <w:color w:val="000000"/>
          <w:sz w:val="21"/>
          <w:szCs w:val="21"/>
        </w:rPr>
        <w:t>證</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11</w:t>
      </w:r>
      <w:r>
        <w:rPr>
          <w:rStyle w:val="a3"/>
          <w:rFonts w:hint="eastAsia"/>
          <w:color w:val="000000"/>
          <w:sz w:val="21"/>
          <w:szCs w:val="21"/>
        </w:rPr>
        <w:t>條</w:t>
      </w:r>
      <w:r>
        <w:rPr>
          <w:b/>
          <w:bCs/>
          <w:color w:val="000000"/>
          <w:sz w:val="21"/>
          <w:szCs w:val="21"/>
        </w:rPr>
        <w:br/>
      </w:r>
      <w:r>
        <w:rPr>
          <w:color w:val="000000"/>
          <w:sz w:val="21"/>
          <w:szCs w:val="21"/>
        </w:rPr>
        <w:t>    1.EC</w:t>
      </w:r>
      <w:r>
        <w:rPr>
          <w:rFonts w:hint="eastAsia"/>
          <w:color w:val="000000"/>
          <w:sz w:val="21"/>
          <w:szCs w:val="21"/>
        </w:rPr>
        <w:t>驗證是製造商或其在歐洲共同體內的授權代表用以保證和聲明按照本條第</w:t>
      </w:r>
      <w:r>
        <w:rPr>
          <w:color w:val="000000"/>
          <w:sz w:val="21"/>
          <w:szCs w:val="21"/>
        </w:rPr>
        <w:t>3</w:t>
      </w:r>
      <w:r>
        <w:rPr>
          <w:rFonts w:hint="eastAsia"/>
          <w:color w:val="000000"/>
          <w:sz w:val="21"/>
          <w:szCs w:val="21"/>
        </w:rPr>
        <w:t>款進行核查的容器，符合</w:t>
      </w:r>
      <w:r>
        <w:rPr>
          <w:color w:val="000000"/>
          <w:sz w:val="21"/>
          <w:szCs w:val="21"/>
        </w:rPr>
        <w:t>EC</w:t>
      </w:r>
      <w:r>
        <w:rPr>
          <w:rFonts w:hint="eastAsia"/>
          <w:color w:val="000000"/>
          <w:sz w:val="21"/>
          <w:szCs w:val="21"/>
        </w:rPr>
        <w:t>型式檢驗證書所述的型式，或符合附錄</w:t>
      </w:r>
      <w:r>
        <w:rPr>
          <w:color w:val="000000"/>
          <w:sz w:val="21"/>
          <w:szCs w:val="21"/>
        </w:rPr>
        <w:t>Ⅱ</w:t>
      </w:r>
      <w:r>
        <w:rPr>
          <w:rFonts w:hint="eastAsia"/>
          <w:color w:val="000000"/>
          <w:sz w:val="21"/>
          <w:szCs w:val="21"/>
        </w:rPr>
        <w:t>第</w:t>
      </w:r>
      <w:r>
        <w:rPr>
          <w:color w:val="000000"/>
          <w:sz w:val="21"/>
          <w:szCs w:val="21"/>
        </w:rPr>
        <w:t>3</w:t>
      </w:r>
      <w:r>
        <w:rPr>
          <w:rFonts w:hint="eastAsia"/>
          <w:color w:val="000000"/>
          <w:sz w:val="21"/>
          <w:szCs w:val="21"/>
        </w:rPr>
        <w:t>點中所述已經取得了適合性證書的製造方案的程式。</w:t>
      </w:r>
      <w:r>
        <w:rPr>
          <w:color w:val="000000"/>
          <w:sz w:val="21"/>
          <w:szCs w:val="21"/>
        </w:rPr>
        <w:br/>
        <w:t>    2.</w:t>
      </w:r>
      <w:r>
        <w:rPr>
          <w:rFonts w:hint="eastAsia"/>
          <w:color w:val="000000"/>
          <w:sz w:val="21"/>
          <w:szCs w:val="21"/>
        </w:rPr>
        <w:t>製造商應對製造過程採取一切必要的措施，保證容器符合</w:t>
      </w:r>
      <w:r>
        <w:rPr>
          <w:color w:val="000000"/>
          <w:sz w:val="21"/>
          <w:szCs w:val="21"/>
        </w:rPr>
        <w:t>EC</w:t>
      </w:r>
      <w:r>
        <w:rPr>
          <w:rFonts w:hint="eastAsia"/>
          <w:color w:val="000000"/>
          <w:sz w:val="21"/>
          <w:szCs w:val="21"/>
        </w:rPr>
        <w:t>型式檢驗證書所述的型式，或符合附錄</w:t>
      </w:r>
      <w:r>
        <w:rPr>
          <w:color w:val="000000"/>
          <w:sz w:val="21"/>
          <w:szCs w:val="21"/>
        </w:rPr>
        <w:t>Ⅱ</w:t>
      </w:r>
      <w:r>
        <w:rPr>
          <w:rFonts w:hint="eastAsia"/>
          <w:color w:val="000000"/>
          <w:sz w:val="21"/>
          <w:szCs w:val="21"/>
        </w:rPr>
        <w:t>第</w:t>
      </w:r>
      <w:r>
        <w:rPr>
          <w:color w:val="000000"/>
          <w:sz w:val="21"/>
          <w:szCs w:val="21"/>
        </w:rPr>
        <w:t>3</w:t>
      </w:r>
      <w:r>
        <w:rPr>
          <w:rFonts w:hint="eastAsia"/>
          <w:color w:val="000000"/>
          <w:sz w:val="21"/>
          <w:szCs w:val="21"/>
        </w:rPr>
        <w:t>點中所述的設計和製造方案。製造商或其在歐洲共同體內的授權代表應在每個容器上加貼</w:t>
      </w:r>
      <w:r>
        <w:rPr>
          <w:color w:val="000000"/>
          <w:sz w:val="21"/>
          <w:szCs w:val="21"/>
        </w:rPr>
        <w:t>CE</w:t>
      </w:r>
      <w:r>
        <w:rPr>
          <w:rFonts w:hint="eastAsia"/>
          <w:color w:val="000000"/>
          <w:sz w:val="21"/>
          <w:szCs w:val="21"/>
        </w:rPr>
        <w:t>標誌，並編寫合格聲明。</w:t>
      </w:r>
      <w:r>
        <w:rPr>
          <w:color w:val="000000"/>
          <w:sz w:val="21"/>
          <w:szCs w:val="21"/>
        </w:rPr>
        <w:br/>
        <w:t>    3.</w:t>
      </w:r>
      <w:r>
        <w:rPr>
          <w:rFonts w:hint="eastAsia"/>
          <w:color w:val="000000"/>
          <w:sz w:val="21"/>
          <w:szCs w:val="21"/>
        </w:rPr>
        <w:t>被批准機構應按照以下各條款對容器進行適當的核對總和測試，以核查容器是否符合本指令要求：</w:t>
      </w:r>
      <w:r>
        <w:rPr>
          <w:color w:val="000000"/>
          <w:sz w:val="21"/>
          <w:szCs w:val="21"/>
        </w:rPr>
        <w:br/>
        <w:t xml:space="preserve">    3.1 </w:t>
      </w:r>
      <w:r>
        <w:rPr>
          <w:rFonts w:hint="eastAsia"/>
          <w:color w:val="000000"/>
          <w:sz w:val="21"/>
          <w:szCs w:val="21"/>
        </w:rPr>
        <w:t>製造商應提交同質批次的容器，並採取一切必要的措施，使製造過程確保生產出的每批產品是同質的。</w:t>
      </w:r>
      <w:r>
        <w:rPr>
          <w:color w:val="000000"/>
          <w:sz w:val="21"/>
          <w:szCs w:val="21"/>
        </w:rPr>
        <w:br/>
        <w:t xml:space="preserve">    3.2 </w:t>
      </w:r>
      <w:r>
        <w:rPr>
          <w:rFonts w:hint="eastAsia"/>
          <w:color w:val="000000"/>
          <w:sz w:val="21"/>
          <w:szCs w:val="21"/>
        </w:rPr>
        <w:t>這些批次產品應具有本指令第</w:t>
      </w:r>
      <w:r>
        <w:rPr>
          <w:color w:val="000000"/>
          <w:sz w:val="21"/>
          <w:szCs w:val="21"/>
        </w:rPr>
        <w:t>10</w:t>
      </w:r>
      <w:r>
        <w:rPr>
          <w:rFonts w:hint="eastAsia"/>
          <w:color w:val="000000"/>
          <w:sz w:val="21"/>
          <w:szCs w:val="21"/>
        </w:rPr>
        <w:t>條所述的</w:t>
      </w:r>
      <w:r>
        <w:rPr>
          <w:color w:val="000000"/>
          <w:sz w:val="21"/>
          <w:szCs w:val="21"/>
        </w:rPr>
        <w:t>EC</w:t>
      </w:r>
      <w:r>
        <w:rPr>
          <w:rFonts w:hint="eastAsia"/>
          <w:color w:val="000000"/>
          <w:sz w:val="21"/>
          <w:szCs w:val="21"/>
        </w:rPr>
        <w:t>型式檢驗證書。如果容器沒有按照批准的樣機生產，則應具有附錄</w:t>
      </w:r>
      <w:r>
        <w:rPr>
          <w:color w:val="000000"/>
          <w:sz w:val="21"/>
          <w:szCs w:val="21"/>
        </w:rPr>
        <w:t>Ⅱ</w:t>
      </w:r>
      <w:r>
        <w:rPr>
          <w:rFonts w:hint="eastAsia"/>
          <w:color w:val="000000"/>
          <w:sz w:val="21"/>
          <w:szCs w:val="21"/>
        </w:rPr>
        <w:t>第</w:t>
      </w:r>
      <w:r>
        <w:rPr>
          <w:color w:val="000000"/>
          <w:sz w:val="21"/>
          <w:szCs w:val="21"/>
        </w:rPr>
        <w:t>3</w:t>
      </w:r>
      <w:r w:rsidRPr="004A3CDF">
        <w:rPr>
          <w:rFonts w:hint="eastAsia"/>
          <w:color w:val="000000"/>
          <w:sz w:val="21"/>
          <w:szCs w:val="21"/>
        </w:rPr>
        <w:t>點中所述的設計和製作方案。在這種情況下，被批准機構應在進行</w:t>
      </w:r>
      <w:r w:rsidRPr="004A3CDF">
        <w:rPr>
          <w:color w:val="000000"/>
          <w:sz w:val="21"/>
          <w:szCs w:val="21"/>
        </w:rPr>
        <w:t>EC</w:t>
      </w:r>
      <w:r w:rsidRPr="004A3CDF">
        <w:rPr>
          <w:rFonts w:hint="eastAsia"/>
          <w:color w:val="000000"/>
          <w:sz w:val="21"/>
          <w:szCs w:val="21"/>
        </w:rPr>
        <w:t>驗證之前先檢驗該方案，以證明其符合性。</w:t>
      </w:r>
      <w:r w:rsidRPr="004A3CDF">
        <w:rPr>
          <w:color w:val="000000"/>
          <w:sz w:val="21"/>
          <w:szCs w:val="21"/>
        </w:rPr>
        <w:br/>
        <w:t xml:space="preserve">    3.3 </w:t>
      </w:r>
      <w:r w:rsidRPr="004A3CDF">
        <w:rPr>
          <w:rFonts w:hint="eastAsia"/>
          <w:color w:val="000000"/>
          <w:sz w:val="21"/>
          <w:szCs w:val="21"/>
        </w:rPr>
        <w:t>檢驗一批容器時，檢驗機構應保證容器是按照設計和製作方案製造和檢驗的，並在</w:t>
      </w:r>
      <w:r w:rsidRPr="004A3CDF">
        <w:rPr>
          <w:color w:val="000000"/>
          <w:sz w:val="21"/>
          <w:szCs w:val="21"/>
        </w:rPr>
        <w:t>1.5</w:t>
      </w:r>
      <w:r w:rsidRPr="004A3CDF">
        <w:rPr>
          <w:rFonts w:hint="eastAsia"/>
          <w:color w:val="000000"/>
          <w:sz w:val="21"/>
          <w:szCs w:val="21"/>
        </w:rPr>
        <w:t>倍於容器設計壓力的壓力下對該批次中的每個容器進行靜水壓測試或等效氣壓測試，以檢</w:t>
      </w:r>
      <w:r>
        <w:rPr>
          <w:rFonts w:hint="eastAsia"/>
          <w:color w:val="000000"/>
          <w:sz w:val="21"/>
          <w:szCs w:val="21"/>
        </w:rPr>
        <w:t>驗其可靠性。氣壓測試應得到進行這種測試的成員國對測試安全程式的批准。</w:t>
      </w:r>
      <w:r>
        <w:rPr>
          <w:color w:val="000000"/>
          <w:sz w:val="21"/>
          <w:szCs w:val="21"/>
        </w:rPr>
        <w:br/>
        <w:t xml:space="preserve">    </w:t>
      </w:r>
      <w:r w:rsidRPr="004A3CDF">
        <w:rPr>
          <w:rFonts w:hint="eastAsia"/>
          <w:color w:val="000000"/>
          <w:sz w:val="21"/>
          <w:szCs w:val="21"/>
        </w:rPr>
        <w:t>此外，檢驗機構應根據製造商的選擇，對取自於某個代表性產品試件的試驗，或某個容器的試件進行測試，以檢驗焊接品質。測試應在縱向焊縫上進行。但是，如果縱向和環向焊縫測試使用不同的焊接技術，則應在環向焊縫上重複這種測試。</w:t>
      </w:r>
      <w:r w:rsidRPr="004A3CDF">
        <w:rPr>
          <w:color w:val="000000"/>
          <w:sz w:val="21"/>
          <w:szCs w:val="21"/>
        </w:rPr>
        <w:br/>
        <w:t xml:space="preserve">    </w:t>
      </w:r>
      <w:r w:rsidRPr="004A3CDF">
        <w:rPr>
          <w:rFonts w:hint="eastAsia"/>
          <w:color w:val="000000"/>
          <w:sz w:val="21"/>
          <w:szCs w:val="21"/>
        </w:rPr>
        <w:t>對於附錄</w:t>
      </w:r>
      <w:r w:rsidRPr="004A3CDF">
        <w:rPr>
          <w:color w:val="000000"/>
          <w:sz w:val="21"/>
          <w:szCs w:val="21"/>
        </w:rPr>
        <w:t>Ⅰ</w:t>
      </w:r>
      <w:r w:rsidRPr="004A3CDF">
        <w:rPr>
          <w:rFonts w:hint="eastAsia"/>
          <w:color w:val="000000"/>
          <w:sz w:val="21"/>
          <w:szCs w:val="21"/>
        </w:rPr>
        <w:t>第</w:t>
      </w:r>
      <w:smartTag w:uri="urn:schemas-microsoft-com:office:smarttags" w:element="chsdate">
        <w:smartTagPr>
          <w:attr w:name="Year" w:val="1899"/>
          <w:attr w:name="Month" w:val="12"/>
          <w:attr w:name="Day" w:val="30"/>
          <w:attr w:name="IsLunarDate" w:val="False"/>
          <w:attr w:name="IsROCDate" w:val="False"/>
        </w:smartTagPr>
        <w:r w:rsidRPr="004A3CDF">
          <w:rPr>
            <w:color w:val="000000"/>
            <w:sz w:val="21"/>
            <w:szCs w:val="21"/>
          </w:rPr>
          <w:t>2.1.2</w:t>
        </w:r>
      </w:smartTag>
      <w:r w:rsidRPr="004A3CDF">
        <w:rPr>
          <w:rFonts w:hint="eastAsia"/>
          <w:color w:val="000000"/>
          <w:sz w:val="21"/>
          <w:szCs w:val="21"/>
        </w:rPr>
        <w:t>點中所述容器，對試件的試驗應改為在每批容器中隨機抽取</w:t>
      </w:r>
      <w:r w:rsidRPr="004A3CDF">
        <w:rPr>
          <w:color w:val="000000"/>
          <w:sz w:val="21"/>
          <w:szCs w:val="21"/>
        </w:rPr>
        <w:t>5</w:t>
      </w:r>
      <w:r w:rsidRPr="004A3CDF">
        <w:rPr>
          <w:rFonts w:hint="eastAsia"/>
          <w:color w:val="000000"/>
          <w:sz w:val="21"/>
          <w:szCs w:val="21"/>
        </w:rPr>
        <w:t>個容器做靜水壓測試，檢驗其是否符合附錄</w:t>
      </w:r>
      <w:r w:rsidRPr="004A3CDF">
        <w:rPr>
          <w:color w:val="000000"/>
          <w:sz w:val="21"/>
          <w:szCs w:val="21"/>
        </w:rPr>
        <w:t>Ⅰ</w:t>
      </w:r>
      <w:r w:rsidRPr="004A3CDF">
        <w:rPr>
          <w:rFonts w:hint="eastAsia"/>
          <w:color w:val="000000"/>
          <w:sz w:val="21"/>
          <w:szCs w:val="21"/>
        </w:rPr>
        <w:t>第</w:t>
      </w:r>
      <w:r w:rsidRPr="004A3CDF">
        <w:rPr>
          <w:color w:val="000000"/>
          <w:sz w:val="21"/>
          <w:szCs w:val="21"/>
        </w:rPr>
        <w:t>2.1.2</w:t>
      </w:r>
      <w:r w:rsidRPr="004A3CDF">
        <w:rPr>
          <w:rFonts w:hint="eastAsia"/>
          <w:color w:val="000000"/>
          <w:sz w:val="21"/>
          <w:szCs w:val="21"/>
        </w:rPr>
        <w:t>點的要求。</w:t>
      </w:r>
      <w:r>
        <w:rPr>
          <w:color w:val="000000"/>
          <w:sz w:val="21"/>
          <w:szCs w:val="21"/>
        </w:rPr>
        <w:br/>
        <w:t xml:space="preserve">    3.4 </w:t>
      </w:r>
      <w:r>
        <w:rPr>
          <w:rFonts w:hint="eastAsia"/>
          <w:color w:val="000000"/>
          <w:sz w:val="21"/>
          <w:szCs w:val="21"/>
        </w:rPr>
        <w:t>在批次合格的情況下，被批准機構應將其編號加貼到每個合格的容器上，並制定有關測試業已進行的合格證書。除了那些未通過靜水壓或氣壓測試的容器外，該批次中所有合格的容器均可投放市場。如果某一批產品被判定為不合格，指定機構或主管當局應採取適當的措施，防止這批產品投</w:t>
      </w:r>
      <w:r>
        <w:rPr>
          <w:rFonts w:hint="eastAsia"/>
          <w:color w:val="000000"/>
          <w:sz w:val="21"/>
          <w:szCs w:val="21"/>
        </w:rPr>
        <w:lastRenderedPageBreak/>
        <w:t>放市場。對於批次經常被判定為不合格的情況，指定機構可中止統計驗證。</w:t>
      </w:r>
      <w:r>
        <w:rPr>
          <w:color w:val="000000"/>
          <w:sz w:val="21"/>
          <w:szCs w:val="21"/>
        </w:rPr>
        <w:br/>
        <w:t xml:space="preserve">    </w:t>
      </w:r>
      <w:r>
        <w:rPr>
          <w:rFonts w:hint="eastAsia"/>
          <w:color w:val="000000"/>
          <w:sz w:val="21"/>
          <w:szCs w:val="21"/>
        </w:rPr>
        <w:t>經指定機構認可，製造商可以在生產過程中加貼該指定機構的編號。</w:t>
      </w:r>
      <w:r>
        <w:rPr>
          <w:color w:val="000000"/>
          <w:sz w:val="21"/>
          <w:szCs w:val="21"/>
        </w:rPr>
        <w:br/>
        <w:t xml:space="preserve">    3.5 </w:t>
      </w:r>
      <w:r>
        <w:rPr>
          <w:rFonts w:hint="eastAsia"/>
          <w:color w:val="000000"/>
          <w:sz w:val="21"/>
          <w:szCs w:val="21"/>
        </w:rPr>
        <w:t>應請求，製造商或其授權代表必須能提供本條第</w:t>
      </w:r>
      <w:r>
        <w:rPr>
          <w:color w:val="000000"/>
          <w:sz w:val="21"/>
          <w:szCs w:val="21"/>
        </w:rPr>
        <w:t>3.4</w:t>
      </w:r>
      <w:r>
        <w:rPr>
          <w:rFonts w:hint="eastAsia"/>
          <w:color w:val="000000"/>
          <w:sz w:val="21"/>
          <w:szCs w:val="21"/>
        </w:rPr>
        <w:t>款所述的由被批准機構編制的合格證書。</w:t>
      </w:r>
    </w:p>
    <w:p w:rsidR="00376A6C" w:rsidRDefault="00376A6C" w:rsidP="00376A6C">
      <w:pPr>
        <w:pStyle w:val="Web"/>
        <w:spacing w:line="360" w:lineRule="auto"/>
        <w:jc w:val="center"/>
        <w:rPr>
          <w:color w:val="000000"/>
          <w:sz w:val="21"/>
          <w:szCs w:val="21"/>
        </w:rPr>
      </w:pPr>
      <w:r w:rsidRPr="004A3CDF">
        <w:rPr>
          <w:rStyle w:val="a3"/>
          <w:color w:val="000000"/>
          <w:sz w:val="21"/>
          <w:szCs w:val="21"/>
        </w:rPr>
        <w:t>EC</w:t>
      </w:r>
      <w:r w:rsidRPr="004A3CDF">
        <w:rPr>
          <w:rStyle w:val="a3"/>
          <w:rFonts w:hint="eastAsia"/>
          <w:color w:val="000000"/>
          <w:sz w:val="21"/>
          <w:szCs w:val="21"/>
        </w:rPr>
        <w:t>合格聲明</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12</w:t>
      </w:r>
      <w:r>
        <w:rPr>
          <w:rStyle w:val="a3"/>
          <w:rFonts w:hint="eastAsia"/>
          <w:color w:val="000000"/>
          <w:sz w:val="21"/>
          <w:szCs w:val="21"/>
        </w:rPr>
        <w:t>條</w:t>
      </w:r>
      <w:r>
        <w:rPr>
          <w:color w:val="000000"/>
          <w:sz w:val="21"/>
          <w:szCs w:val="21"/>
        </w:rPr>
        <w:br/>
        <w:t>    1.</w:t>
      </w:r>
      <w:r>
        <w:rPr>
          <w:rFonts w:hint="eastAsia"/>
          <w:color w:val="000000"/>
          <w:sz w:val="21"/>
          <w:szCs w:val="21"/>
        </w:rPr>
        <w:t>履行本指令第</w:t>
      </w:r>
      <w:r>
        <w:rPr>
          <w:color w:val="000000"/>
          <w:sz w:val="21"/>
          <w:szCs w:val="21"/>
        </w:rPr>
        <w:t>13</w:t>
      </w:r>
      <w:r>
        <w:rPr>
          <w:rFonts w:hint="eastAsia"/>
          <w:color w:val="000000"/>
          <w:sz w:val="21"/>
          <w:szCs w:val="21"/>
        </w:rPr>
        <w:t>條規定義務的製造商，應將本指令第</w:t>
      </w:r>
      <w:r>
        <w:rPr>
          <w:color w:val="000000"/>
          <w:sz w:val="21"/>
          <w:szCs w:val="21"/>
        </w:rPr>
        <w:t>16</w:t>
      </w:r>
      <w:r>
        <w:rPr>
          <w:rFonts w:hint="eastAsia"/>
          <w:color w:val="000000"/>
          <w:sz w:val="21"/>
          <w:szCs w:val="21"/>
        </w:rPr>
        <w:t>條中規定的</w:t>
      </w:r>
      <w:r>
        <w:rPr>
          <w:color w:val="000000"/>
          <w:sz w:val="21"/>
          <w:szCs w:val="21"/>
        </w:rPr>
        <w:t>CE</w:t>
      </w:r>
      <w:r>
        <w:rPr>
          <w:rFonts w:hint="eastAsia"/>
          <w:color w:val="000000"/>
          <w:sz w:val="21"/>
          <w:szCs w:val="21"/>
        </w:rPr>
        <w:t>標誌加貼到其聲明符合以下內容的容器上：</w:t>
      </w:r>
      <w:r>
        <w:rPr>
          <w:color w:val="000000"/>
          <w:sz w:val="21"/>
          <w:szCs w:val="21"/>
        </w:rPr>
        <w:br/>
        <w:t>    ——</w:t>
      </w:r>
      <w:r>
        <w:rPr>
          <w:rFonts w:hint="eastAsia"/>
          <w:color w:val="000000"/>
          <w:sz w:val="21"/>
          <w:szCs w:val="21"/>
        </w:rPr>
        <w:t>附錄</w:t>
      </w:r>
      <w:r>
        <w:rPr>
          <w:color w:val="000000"/>
          <w:sz w:val="21"/>
          <w:szCs w:val="21"/>
        </w:rPr>
        <w:t>Ⅱ</w:t>
      </w:r>
      <w:r>
        <w:rPr>
          <w:rFonts w:hint="eastAsia"/>
          <w:color w:val="000000"/>
          <w:sz w:val="21"/>
          <w:szCs w:val="21"/>
        </w:rPr>
        <w:t>第</w:t>
      </w:r>
      <w:r>
        <w:rPr>
          <w:color w:val="000000"/>
          <w:sz w:val="21"/>
          <w:szCs w:val="21"/>
        </w:rPr>
        <w:t>3</w:t>
      </w:r>
      <w:r>
        <w:rPr>
          <w:rFonts w:hint="eastAsia"/>
          <w:color w:val="000000"/>
          <w:sz w:val="21"/>
          <w:szCs w:val="21"/>
        </w:rPr>
        <w:t>點所述的設計和製造方案，並為此編制了適合性證書，或者</w:t>
      </w:r>
      <w:r>
        <w:rPr>
          <w:color w:val="000000"/>
          <w:sz w:val="21"/>
          <w:szCs w:val="21"/>
        </w:rPr>
        <w:br/>
        <w:t>    ——</w:t>
      </w:r>
      <w:r>
        <w:rPr>
          <w:rFonts w:hint="eastAsia"/>
          <w:color w:val="000000"/>
          <w:sz w:val="21"/>
          <w:szCs w:val="21"/>
        </w:rPr>
        <w:t>批准樣機。</w:t>
      </w:r>
      <w:r>
        <w:rPr>
          <w:color w:val="000000"/>
          <w:sz w:val="21"/>
          <w:szCs w:val="21"/>
        </w:rPr>
        <w:br/>
        <w:t xml:space="preserve">    </w:t>
      </w:r>
      <w:r>
        <w:rPr>
          <w:rFonts w:hint="eastAsia"/>
          <w:color w:val="000000"/>
          <w:sz w:val="21"/>
          <w:szCs w:val="21"/>
        </w:rPr>
        <w:t>根據這一</w:t>
      </w:r>
      <w:r>
        <w:rPr>
          <w:color w:val="000000"/>
          <w:sz w:val="21"/>
          <w:szCs w:val="21"/>
        </w:rPr>
        <w:t>EC</w:t>
      </w:r>
      <w:r>
        <w:rPr>
          <w:rFonts w:hint="eastAsia"/>
          <w:color w:val="000000"/>
          <w:sz w:val="21"/>
          <w:szCs w:val="21"/>
        </w:rPr>
        <w:t>合格聲明程式，在</w:t>
      </w:r>
      <w:r w:rsidRPr="008C4633">
        <w:rPr>
          <w:rStyle w:val="a4"/>
          <w:rFonts w:ascii="Times New Roman" w:hAnsi="Times New Roman" w:cs="Times New Roman"/>
          <w:color w:val="000000"/>
          <w:spacing w:val="2"/>
          <w:kern w:val="2"/>
          <w:sz w:val="21"/>
        </w:rPr>
        <w:t>P</w:t>
      </w:r>
      <w:r w:rsidRPr="008C4633">
        <w:rPr>
          <w:rFonts w:ascii="Times New Roman" w:hAnsi="Times New Roman" w:cs="Times New Roman"/>
          <w:color w:val="000000"/>
          <w:spacing w:val="2"/>
          <w:kern w:val="2"/>
          <w:sz w:val="21"/>
          <w:vertAlign w:val="subscript"/>
        </w:rPr>
        <w:t>s</w:t>
      </w:r>
      <w:r>
        <w:rPr>
          <w:rFonts w:hint="eastAsia"/>
          <w:color w:val="000000"/>
          <w:sz w:val="21"/>
          <w:szCs w:val="21"/>
        </w:rPr>
        <w:t>與</w:t>
      </w:r>
      <w:r>
        <w:rPr>
          <w:color w:val="000000"/>
          <w:sz w:val="21"/>
          <w:szCs w:val="21"/>
        </w:rPr>
        <w:t>V</w:t>
      </w:r>
      <w:r>
        <w:rPr>
          <w:rFonts w:hint="eastAsia"/>
          <w:color w:val="000000"/>
          <w:sz w:val="21"/>
          <w:szCs w:val="21"/>
        </w:rPr>
        <w:t>之乘積超過</w:t>
      </w:r>
      <w:r w:rsidRPr="008C4633">
        <w:rPr>
          <w:rFonts w:ascii="Times New Roman" w:hAnsi="Times New Roman" w:cs="Times New Roman"/>
          <w:color w:val="000000"/>
          <w:spacing w:val="2"/>
          <w:kern w:val="2"/>
          <w:sz w:val="21"/>
        </w:rPr>
        <w:t>200</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10</w:t>
      </w:r>
      <w:r w:rsidRPr="008C4633">
        <w:rPr>
          <w:rFonts w:ascii="Times New Roman" w:hAnsi="Times New Roman" w:cs="Times New Roman"/>
          <w:color w:val="000000"/>
          <w:spacing w:val="2"/>
          <w:kern w:val="2"/>
          <w:sz w:val="21"/>
          <w:vertAlign w:val="superscript"/>
        </w:rPr>
        <w:t>5</w:t>
      </w:r>
      <w:r w:rsidRPr="008C4633">
        <w:rPr>
          <w:rFonts w:ascii="Times New Roman" w:hAnsi="Times New Roman" w:cs="Times New Roman"/>
          <w:color w:val="000000"/>
          <w:spacing w:val="2"/>
          <w:kern w:val="2"/>
          <w:sz w:val="21"/>
        </w:rPr>
        <w:t>Pa</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L</w:t>
      </w:r>
      <w:r>
        <w:rPr>
          <w:rFonts w:hint="eastAsia"/>
          <w:color w:val="000000"/>
          <w:sz w:val="21"/>
          <w:szCs w:val="21"/>
        </w:rPr>
        <w:t>的情況下，製造商便需接受</w:t>
      </w:r>
      <w:r>
        <w:rPr>
          <w:color w:val="000000"/>
          <w:sz w:val="21"/>
          <w:szCs w:val="21"/>
        </w:rPr>
        <w:t>EC</w:t>
      </w:r>
      <w:r>
        <w:rPr>
          <w:rFonts w:hint="eastAsia"/>
          <w:color w:val="000000"/>
          <w:sz w:val="21"/>
          <w:szCs w:val="21"/>
        </w:rPr>
        <w:t>監督。</w:t>
      </w:r>
      <w:r>
        <w:rPr>
          <w:color w:val="000000"/>
          <w:sz w:val="21"/>
          <w:szCs w:val="21"/>
        </w:rPr>
        <w:br/>
        <w:t>    2.EC</w:t>
      </w:r>
      <w:r>
        <w:rPr>
          <w:rFonts w:hint="eastAsia"/>
          <w:color w:val="000000"/>
          <w:sz w:val="21"/>
          <w:szCs w:val="21"/>
        </w:rPr>
        <w:t>監督的目的，按照本指令第</w:t>
      </w:r>
      <w:r>
        <w:rPr>
          <w:color w:val="000000"/>
          <w:sz w:val="21"/>
          <w:szCs w:val="21"/>
        </w:rPr>
        <w:t>14</w:t>
      </w:r>
      <w:r>
        <w:rPr>
          <w:rFonts w:hint="eastAsia"/>
          <w:color w:val="000000"/>
          <w:sz w:val="21"/>
          <w:szCs w:val="21"/>
        </w:rPr>
        <w:t>條第</w:t>
      </w:r>
      <w:r>
        <w:rPr>
          <w:color w:val="000000"/>
          <w:sz w:val="21"/>
          <w:szCs w:val="21"/>
        </w:rPr>
        <w:t>2</w:t>
      </w:r>
      <w:r>
        <w:rPr>
          <w:rFonts w:hint="eastAsia"/>
          <w:color w:val="000000"/>
          <w:sz w:val="21"/>
          <w:szCs w:val="21"/>
        </w:rPr>
        <w:t>款的要求，在於確保製造商充分履行本指令第</w:t>
      </w:r>
      <w:r>
        <w:rPr>
          <w:color w:val="000000"/>
          <w:sz w:val="21"/>
          <w:szCs w:val="21"/>
        </w:rPr>
        <w:t>13</w:t>
      </w:r>
      <w:r>
        <w:rPr>
          <w:rFonts w:hint="eastAsia"/>
          <w:color w:val="000000"/>
          <w:sz w:val="21"/>
          <w:szCs w:val="21"/>
        </w:rPr>
        <w:t>條第</w:t>
      </w:r>
      <w:r>
        <w:rPr>
          <w:color w:val="000000"/>
          <w:sz w:val="21"/>
          <w:szCs w:val="21"/>
        </w:rPr>
        <w:t>2</w:t>
      </w:r>
      <w:r>
        <w:rPr>
          <w:rFonts w:hint="eastAsia"/>
          <w:color w:val="000000"/>
          <w:sz w:val="21"/>
          <w:szCs w:val="21"/>
        </w:rPr>
        <w:t>款提出的義務。若容器是按照批准的容器樣機製造的，應由頒發了本指令第</w:t>
      </w:r>
      <w:r>
        <w:rPr>
          <w:color w:val="000000"/>
          <w:sz w:val="21"/>
          <w:szCs w:val="21"/>
        </w:rPr>
        <w:t>10</w:t>
      </w:r>
      <w:r>
        <w:rPr>
          <w:rFonts w:hint="eastAsia"/>
          <w:color w:val="000000"/>
          <w:sz w:val="21"/>
          <w:szCs w:val="21"/>
        </w:rPr>
        <w:t>條所述</w:t>
      </w:r>
      <w:r>
        <w:rPr>
          <w:color w:val="000000"/>
          <w:sz w:val="21"/>
          <w:szCs w:val="21"/>
        </w:rPr>
        <w:t>EC</w:t>
      </w:r>
      <w:r>
        <w:rPr>
          <w:rFonts w:hint="eastAsia"/>
          <w:color w:val="000000"/>
          <w:sz w:val="21"/>
          <w:szCs w:val="21"/>
        </w:rPr>
        <w:t>型式檢驗證書的經批准的機構進行監督，或不是這種情況時，則按照本指令第</w:t>
      </w:r>
      <w:r>
        <w:rPr>
          <w:color w:val="000000"/>
          <w:sz w:val="21"/>
          <w:szCs w:val="21"/>
        </w:rPr>
        <w:t>8</w:t>
      </w:r>
      <w:r>
        <w:rPr>
          <w:rFonts w:hint="eastAsia"/>
          <w:color w:val="000000"/>
          <w:sz w:val="21"/>
          <w:szCs w:val="21"/>
        </w:rPr>
        <w:t>條第</w:t>
      </w:r>
      <w:r>
        <w:rPr>
          <w:color w:val="000000"/>
          <w:sz w:val="21"/>
          <w:szCs w:val="21"/>
        </w:rPr>
        <w:t>1</w:t>
      </w:r>
      <w:r>
        <w:rPr>
          <w:rFonts w:hint="eastAsia"/>
          <w:color w:val="000000"/>
          <w:sz w:val="21"/>
          <w:szCs w:val="21"/>
        </w:rPr>
        <w:t>款</w:t>
      </w:r>
      <w:r>
        <w:rPr>
          <w:color w:val="000000"/>
          <w:sz w:val="21"/>
          <w:szCs w:val="21"/>
        </w:rPr>
        <w:t>(a)</w:t>
      </w:r>
      <w:r>
        <w:rPr>
          <w:rFonts w:hint="eastAsia"/>
          <w:color w:val="000000"/>
          <w:sz w:val="21"/>
          <w:szCs w:val="21"/>
        </w:rPr>
        <w:t>第</w:t>
      </w:r>
      <w:r>
        <w:rPr>
          <w:color w:val="000000"/>
          <w:sz w:val="21"/>
          <w:szCs w:val="21"/>
        </w:rPr>
        <w:t>1</w:t>
      </w:r>
      <w:r>
        <w:rPr>
          <w:rFonts w:hint="eastAsia"/>
          <w:color w:val="000000"/>
          <w:sz w:val="21"/>
          <w:szCs w:val="21"/>
        </w:rPr>
        <w:t>項由收到設計與製造方案的經批准的機構進行監督。</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13</w:t>
      </w:r>
      <w:r>
        <w:rPr>
          <w:rStyle w:val="a3"/>
          <w:rFonts w:hint="eastAsia"/>
          <w:color w:val="000000"/>
          <w:sz w:val="21"/>
          <w:szCs w:val="21"/>
        </w:rPr>
        <w:t>條</w:t>
      </w:r>
      <w:r>
        <w:rPr>
          <w:color w:val="000000"/>
          <w:sz w:val="21"/>
          <w:szCs w:val="21"/>
        </w:rPr>
        <w:br/>
        <w:t>    1.</w:t>
      </w:r>
      <w:r>
        <w:rPr>
          <w:rFonts w:hint="eastAsia"/>
          <w:color w:val="000000"/>
          <w:sz w:val="21"/>
          <w:szCs w:val="21"/>
        </w:rPr>
        <w:t>如果製造商採用本指令第</w:t>
      </w:r>
      <w:r>
        <w:rPr>
          <w:color w:val="000000"/>
          <w:sz w:val="21"/>
          <w:szCs w:val="21"/>
        </w:rPr>
        <w:t>12</w:t>
      </w:r>
      <w:r>
        <w:rPr>
          <w:rFonts w:hint="eastAsia"/>
          <w:color w:val="000000"/>
          <w:sz w:val="21"/>
          <w:szCs w:val="21"/>
        </w:rPr>
        <w:t>條所述的程式，他必須在開始製造前，向已為其頒發</w:t>
      </w:r>
      <w:r>
        <w:rPr>
          <w:color w:val="000000"/>
          <w:sz w:val="21"/>
          <w:szCs w:val="21"/>
        </w:rPr>
        <w:t>EC</w:t>
      </w:r>
      <w:r>
        <w:rPr>
          <w:rFonts w:hint="eastAsia"/>
          <w:color w:val="000000"/>
          <w:sz w:val="21"/>
          <w:szCs w:val="21"/>
        </w:rPr>
        <w:t>型式檢驗證書或適合性證書的經批准的機構遞交一份檔，該檔描述製造過程以及為確保壓力容器符合本指令第</w:t>
      </w:r>
      <w:r>
        <w:rPr>
          <w:color w:val="000000"/>
          <w:sz w:val="21"/>
          <w:szCs w:val="21"/>
        </w:rPr>
        <w:t>5</w:t>
      </w:r>
      <w:r>
        <w:rPr>
          <w:rFonts w:hint="eastAsia"/>
          <w:color w:val="000000"/>
          <w:sz w:val="21"/>
          <w:szCs w:val="21"/>
        </w:rPr>
        <w:t>條第</w:t>
      </w:r>
      <w:r>
        <w:rPr>
          <w:color w:val="000000"/>
          <w:sz w:val="21"/>
          <w:szCs w:val="21"/>
        </w:rPr>
        <w:t>1</w:t>
      </w:r>
      <w:r>
        <w:rPr>
          <w:rFonts w:hint="eastAsia"/>
          <w:color w:val="000000"/>
          <w:sz w:val="21"/>
          <w:szCs w:val="21"/>
        </w:rPr>
        <w:t>款所述標準或批准的容器樣機而採取的所有預定的系統措施。</w:t>
      </w:r>
      <w:r>
        <w:rPr>
          <w:color w:val="000000"/>
          <w:sz w:val="21"/>
          <w:szCs w:val="21"/>
        </w:rPr>
        <w:br/>
        <w:t xml:space="preserve">    </w:t>
      </w:r>
      <w:r>
        <w:rPr>
          <w:rFonts w:hint="eastAsia"/>
          <w:color w:val="000000"/>
          <w:sz w:val="21"/>
          <w:szCs w:val="21"/>
        </w:rPr>
        <w:t>2.上述檔中應包括：</w:t>
      </w:r>
      <w:r>
        <w:rPr>
          <w:color w:val="000000"/>
          <w:sz w:val="21"/>
          <w:szCs w:val="21"/>
        </w:rPr>
        <w:br/>
        <w:t xml:space="preserve">    </w:t>
      </w:r>
      <w:r w:rsidRPr="004A3CDF">
        <w:rPr>
          <w:color w:val="000000"/>
          <w:sz w:val="21"/>
          <w:szCs w:val="21"/>
          <w:highlight w:val="yellow"/>
        </w:rPr>
        <w:t xml:space="preserve">(a) </w:t>
      </w:r>
      <w:r w:rsidRPr="004A3CDF">
        <w:rPr>
          <w:rFonts w:hint="eastAsia"/>
          <w:color w:val="000000"/>
          <w:sz w:val="21"/>
          <w:szCs w:val="21"/>
          <w:highlight w:val="yellow"/>
        </w:rPr>
        <w:t>與容器結構相適應的製造及檢驗方法的描述；</w:t>
      </w:r>
      <w:r w:rsidRPr="004A3CDF">
        <w:rPr>
          <w:color w:val="000000"/>
          <w:sz w:val="21"/>
          <w:szCs w:val="21"/>
          <w:highlight w:val="yellow"/>
        </w:rPr>
        <w:br/>
        <w:t xml:space="preserve">    (b) </w:t>
      </w:r>
      <w:r w:rsidRPr="004A3CDF">
        <w:rPr>
          <w:rFonts w:hint="eastAsia"/>
          <w:color w:val="000000"/>
          <w:sz w:val="21"/>
          <w:szCs w:val="21"/>
          <w:highlight w:val="yellow"/>
        </w:rPr>
        <w:t>描述製造過程中所進行的適當檢驗及測試的檢驗檔，包括實施這些核對總和測試的程式和頻度；</w:t>
      </w:r>
      <w:r w:rsidRPr="004A3CDF">
        <w:rPr>
          <w:color w:val="000000"/>
          <w:sz w:val="21"/>
          <w:szCs w:val="21"/>
          <w:highlight w:val="yellow"/>
        </w:rPr>
        <w:br/>
        <w:t xml:space="preserve">    (c) </w:t>
      </w:r>
      <w:r w:rsidRPr="004A3CDF">
        <w:rPr>
          <w:rFonts w:hint="eastAsia"/>
          <w:color w:val="000000"/>
          <w:sz w:val="21"/>
          <w:szCs w:val="21"/>
          <w:highlight w:val="yellow"/>
        </w:rPr>
        <w:t>對按照上述檢驗檔進行核對總和測試的承諾以及對每一台製造的容器在</w:t>
      </w:r>
      <w:r w:rsidRPr="004A3CDF">
        <w:rPr>
          <w:color w:val="000000"/>
          <w:sz w:val="21"/>
          <w:szCs w:val="21"/>
          <w:highlight w:val="yellow"/>
        </w:rPr>
        <w:t>1.5</w:t>
      </w:r>
      <w:r w:rsidRPr="004A3CDF">
        <w:rPr>
          <w:rFonts w:hint="eastAsia"/>
          <w:color w:val="000000"/>
          <w:sz w:val="21"/>
          <w:szCs w:val="21"/>
          <w:highlight w:val="yellow"/>
        </w:rPr>
        <w:t>倍設計壓力下進行液壓測試或經成員國同意進行氣壓測試的承諾；</w:t>
      </w:r>
      <w:r>
        <w:rPr>
          <w:color w:val="000000"/>
          <w:sz w:val="21"/>
          <w:szCs w:val="21"/>
        </w:rPr>
        <w:br/>
      </w:r>
      <w:r>
        <w:rPr>
          <w:color w:val="000000"/>
          <w:sz w:val="21"/>
          <w:szCs w:val="21"/>
        </w:rPr>
        <w:lastRenderedPageBreak/>
        <w:t xml:space="preserve">      </w:t>
      </w:r>
      <w:r>
        <w:rPr>
          <w:rFonts w:hint="eastAsia"/>
          <w:color w:val="000000"/>
          <w:sz w:val="21"/>
          <w:szCs w:val="21"/>
        </w:rPr>
        <w:t>這些核對總和測試應由與生產人員完全無關的稱職人員負責進行，並且應出具一份報告；</w:t>
      </w:r>
      <w:r>
        <w:rPr>
          <w:color w:val="000000"/>
          <w:sz w:val="21"/>
          <w:szCs w:val="21"/>
        </w:rPr>
        <w:br/>
        <w:t xml:space="preserve">    (d) </w:t>
      </w:r>
      <w:r>
        <w:rPr>
          <w:rFonts w:hint="eastAsia"/>
          <w:color w:val="000000"/>
          <w:sz w:val="21"/>
          <w:szCs w:val="21"/>
        </w:rPr>
        <w:t>製造及存放地的位址及開始製造的日期。</w:t>
      </w:r>
      <w:r>
        <w:rPr>
          <w:color w:val="000000"/>
          <w:sz w:val="21"/>
          <w:szCs w:val="21"/>
        </w:rPr>
        <w:br/>
        <w:t xml:space="preserve">    </w:t>
      </w:r>
      <w:r>
        <w:rPr>
          <w:rFonts w:hint="eastAsia"/>
          <w:color w:val="000000"/>
          <w:sz w:val="21"/>
          <w:szCs w:val="21"/>
        </w:rPr>
        <w:t>3</w:t>
      </w:r>
      <w:r>
        <w:rPr>
          <w:color w:val="000000"/>
          <w:sz w:val="21"/>
          <w:szCs w:val="21"/>
        </w:rPr>
        <w:t>.</w:t>
      </w:r>
      <w:r>
        <w:rPr>
          <w:rFonts w:hint="eastAsia"/>
          <w:color w:val="000000"/>
          <w:sz w:val="21"/>
          <w:szCs w:val="21"/>
        </w:rPr>
        <w:t>如果</w:t>
      </w:r>
      <w:r w:rsidRPr="008C4633">
        <w:rPr>
          <w:rStyle w:val="a4"/>
          <w:rFonts w:ascii="Times New Roman" w:hAnsi="Times New Roman" w:cs="Times New Roman"/>
          <w:color w:val="000000"/>
          <w:spacing w:val="2"/>
          <w:kern w:val="2"/>
          <w:sz w:val="21"/>
        </w:rPr>
        <w:t>P</w:t>
      </w:r>
      <w:r w:rsidRPr="008C4633">
        <w:rPr>
          <w:rFonts w:ascii="Times New Roman" w:hAnsi="Times New Roman" w:cs="Times New Roman"/>
          <w:color w:val="000000"/>
          <w:spacing w:val="2"/>
          <w:kern w:val="2"/>
          <w:sz w:val="21"/>
          <w:vertAlign w:val="subscript"/>
        </w:rPr>
        <w:t>s</w:t>
      </w:r>
      <w:r>
        <w:rPr>
          <w:rFonts w:hint="eastAsia"/>
          <w:color w:val="000000"/>
          <w:sz w:val="21"/>
          <w:szCs w:val="21"/>
        </w:rPr>
        <w:t>與</w:t>
      </w:r>
      <w:r>
        <w:rPr>
          <w:color w:val="000000"/>
          <w:sz w:val="21"/>
          <w:szCs w:val="21"/>
        </w:rPr>
        <w:t>V</w:t>
      </w:r>
      <w:r>
        <w:rPr>
          <w:rFonts w:hint="eastAsia"/>
          <w:color w:val="000000"/>
          <w:sz w:val="21"/>
          <w:szCs w:val="21"/>
        </w:rPr>
        <w:t>的乘積超過</w:t>
      </w:r>
      <w:r w:rsidRPr="008C4633">
        <w:rPr>
          <w:rFonts w:ascii="Times New Roman" w:hAnsi="Times New Roman" w:cs="Times New Roman"/>
          <w:color w:val="000000"/>
          <w:spacing w:val="2"/>
          <w:kern w:val="2"/>
          <w:sz w:val="21"/>
        </w:rPr>
        <w:t>200</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10</w:t>
      </w:r>
      <w:r w:rsidRPr="008C4633">
        <w:rPr>
          <w:rFonts w:ascii="Times New Roman" w:hAnsi="Times New Roman" w:cs="Times New Roman"/>
          <w:color w:val="000000"/>
          <w:spacing w:val="2"/>
          <w:kern w:val="2"/>
          <w:sz w:val="21"/>
          <w:vertAlign w:val="superscript"/>
        </w:rPr>
        <w:t>5</w:t>
      </w:r>
      <w:r w:rsidRPr="008C4633">
        <w:rPr>
          <w:rFonts w:ascii="Times New Roman" w:hAnsi="Times New Roman" w:cs="Times New Roman"/>
          <w:color w:val="000000"/>
          <w:spacing w:val="2"/>
          <w:kern w:val="2"/>
          <w:sz w:val="21"/>
        </w:rPr>
        <w:t>Pa</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L</w:t>
      </w:r>
      <w:r>
        <w:rPr>
          <w:rFonts w:hint="eastAsia"/>
          <w:color w:val="000000"/>
          <w:sz w:val="21"/>
          <w:szCs w:val="21"/>
        </w:rPr>
        <w:t>，製造商應允許負責</w:t>
      </w:r>
      <w:r>
        <w:rPr>
          <w:color w:val="000000"/>
          <w:sz w:val="21"/>
          <w:szCs w:val="21"/>
        </w:rPr>
        <w:t>EC</w:t>
      </w:r>
      <w:r>
        <w:rPr>
          <w:rFonts w:hint="eastAsia"/>
          <w:color w:val="000000"/>
          <w:sz w:val="21"/>
          <w:szCs w:val="21"/>
        </w:rPr>
        <w:t>監督的機構為檢驗目的進入上述生產及存放地點，並應允許該機構選擇容器樣機及為其提供一切必要的資訊，特別是：</w:t>
      </w:r>
      <w:r>
        <w:rPr>
          <w:color w:val="000000"/>
          <w:sz w:val="21"/>
          <w:szCs w:val="21"/>
        </w:rPr>
        <w:t xml:space="preserve"> </w:t>
      </w:r>
      <w:r>
        <w:rPr>
          <w:color w:val="000000"/>
          <w:sz w:val="21"/>
          <w:szCs w:val="21"/>
        </w:rPr>
        <w:br/>
        <w:t>    ——</w:t>
      </w:r>
      <w:r>
        <w:rPr>
          <w:rFonts w:hint="eastAsia"/>
          <w:color w:val="000000"/>
          <w:sz w:val="21"/>
          <w:szCs w:val="21"/>
        </w:rPr>
        <w:t>設計和製造方案；</w:t>
      </w:r>
      <w:r>
        <w:rPr>
          <w:color w:val="000000"/>
          <w:sz w:val="21"/>
          <w:szCs w:val="21"/>
        </w:rPr>
        <w:br/>
        <w:t>    ——</w:t>
      </w:r>
      <w:r>
        <w:rPr>
          <w:rFonts w:hint="eastAsia"/>
          <w:color w:val="000000"/>
          <w:sz w:val="21"/>
          <w:szCs w:val="21"/>
        </w:rPr>
        <w:t>檢驗報告；</w:t>
      </w:r>
      <w:r>
        <w:rPr>
          <w:color w:val="000000"/>
          <w:sz w:val="21"/>
          <w:szCs w:val="21"/>
        </w:rPr>
        <w:br/>
        <w:t>    ——EC</w:t>
      </w:r>
      <w:r>
        <w:rPr>
          <w:rFonts w:hint="eastAsia"/>
          <w:color w:val="000000"/>
          <w:sz w:val="21"/>
          <w:szCs w:val="21"/>
        </w:rPr>
        <w:t>型式檢驗證書或適合性證書；</w:t>
      </w:r>
      <w:r>
        <w:rPr>
          <w:color w:val="000000"/>
          <w:sz w:val="21"/>
          <w:szCs w:val="21"/>
        </w:rPr>
        <w:br/>
        <w:t>    ——</w:t>
      </w:r>
      <w:r>
        <w:rPr>
          <w:rFonts w:hint="eastAsia"/>
          <w:color w:val="000000"/>
          <w:sz w:val="21"/>
          <w:szCs w:val="21"/>
        </w:rPr>
        <w:t>已進行的核對總和測試報告。</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14</w:t>
      </w:r>
      <w:r>
        <w:rPr>
          <w:rStyle w:val="a3"/>
          <w:rFonts w:hint="eastAsia"/>
          <w:color w:val="000000"/>
          <w:sz w:val="21"/>
          <w:szCs w:val="21"/>
        </w:rPr>
        <w:t>條</w:t>
      </w:r>
      <w:r>
        <w:rPr>
          <w:color w:val="000000"/>
          <w:sz w:val="21"/>
          <w:szCs w:val="21"/>
        </w:rPr>
        <w:br/>
        <w:t>    1.</w:t>
      </w:r>
      <w:r>
        <w:rPr>
          <w:rFonts w:hint="eastAsia"/>
          <w:color w:val="000000"/>
          <w:sz w:val="21"/>
          <w:szCs w:val="21"/>
        </w:rPr>
        <w:t>如果容器不是按照批准的容器樣機製造的，為了證明其符合性，頒發</w:t>
      </w:r>
      <w:r>
        <w:rPr>
          <w:color w:val="000000"/>
          <w:sz w:val="21"/>
          <w:szCs w:val="21"/>
        </w:rPr>
        <w:t>EC</w:t>
      </w:r>
      <w:r>
        <w:rPr>
          <w:rFonts w:hint="eastAsia"/>
          <w:color w:val="000000"/>
          <w:sz w:val="21"/>
          <w:szCs w:val="21"/>
        </w:rPr>
        <w:t>型式檢驗證書或適合性證書的經批准的機構必須在開始製造之前，審查本指令第</w:t>
      </w:r>
      <w:r>
        <w:rPr>
          <w:color w:val="000000"/>
          <w:sz w:val="21"/>
          <w:szCs w:val="21"/>
        </w:rPr>
        <w:t>13</w:t>
      </w:r>
      <w:r>
        <w:rPr>
          <w:rFonts w:hint="eastAsia"/>
          <w:color w:val="000000"/>
          <w:sz w:val="21"/>
          <w:szCs w:val="21"/>
        </w:rPr>
        <w:t>條第</w:t>
      </w:r>
      <w:r>
        <w:rPr>
          <w:color w:val="000000"/>
          <w:sz w:val="21"/>
          <w:szCs w:val="21"/>
        </w:rPr>
        <w:t>1</w:t>
      </w:r>
      <w:r>
        <w:rPr>
          <w:rFonts w:hint="eastAsia"/>
          <w:color w:val="000000"/>
          <w:sz w:val="21"/>
          <w:szCs w:val="21"/>
        </w:rPr>
        <w:t>款所述的檔及附錄</w:t>
      </w:r>
      <w:r>
        <w:rPr>
          <w:color w:val="000000"/>
          <w:sz w:val="21"/>
          <w:szCs w:val="21"/>
        </w:rPr>
        <w:t>Ⅱ</w:t>
      </w:r>
      <w:r>
        <w:rPr>
          <w:rFonts w:hint="eastAsia"/>
          <w:color w:val="000000"/>
          <w:sz w:val="21"/>
          <w:szCs w:val="21"/>
        </w:rPr>
        <w:t>第</w:t>
      </w:r>
      <w:r>
        <w:rPr>
          <w:color w:val="000000"/>
          <w:sz w:val="21"/>
          <w:szCs w:val="21"/>
        </w:rPr>
        <w:t>3</w:t>
      </w:r>
      <w:r>
        <w:rPr>
          <w:rFonts w:hint="eastAsia"/>
          <w:color w:val="000000"/>
          <w:sz w:val="21"/>
          <w:szCs w:val="21"/>
        </w:rPr>
        <w:t>點所述的設計和製造方案。</w:t>
      </w:r>
      <w:r>
        <w:rPr>
          <w:color w:val="000000"/>
          <w:sz w:val="21"/>
          <w:szCs w:val="21"/>
        </w:rPr>
        <w:br/>
        <w:t>    2.</w:t>
      </w:r>
      <w:r>
        <w:rPr>
          <w:rFonts w:hint="eastAsia"/>
          <w:color w:val="000000"/>
          <w:sz w:val="21"/>
          <w:szCs w:val="21"/>
        </w:rPr>
        <w:t>此外，當產品的</w:t>
      </w:r>
      <w:r w:rsidRPr="008C4633">
        <w:rPr>
          <w:rStyle w:val="a4"/>
          <w:rFonts w:ascii="Times New Roman" w:hAnsi="Times New Roman" w:cs="Times New Roman"/>
          <w:color w:val="000000"/>
          <w:spacing w:val="2"/>
          <w:kern w:val="2"/>
          <w:sz w:val="21"/>
        </w:rPr>
        <w:t>P</w:t>
      </w:r>
      <w:r w:rsidRPr="008C4633">
        <w:rPr>
          <w:rFonts w:ascii="Times New Roman" w:hAnsi="Times New Roman" w:cs="Times New Roman"/>
          <w:color w:val="000000"/>
          <w:spacing w:val="2"/>
          <w:kern w:val="2"/>
          <w:sz w:val="21"/>
          <w:vertAlign w:val="subscript"/>
        </w:rPr>
        <w:t>s</w:t>
      </w:r>
      <w:r>
        <w:rPr>
          <w:rFonts w:hint="eastAsia"/>
          <w:color w:val="000000"/>
          <w:sz w:val="21"/>
          <w:szCs w:val="21"/>
        </w:rPr>
        <w:t>與</w:t>
      </w:r>
      <w:r>
        <w:rPr>
          <w:color w:val="000000"/>
          <w:sz w:val="21"/>
          <w:szCs w:val="21"/>
        </w:rPr>
        <w:t>V</w:t>
      </w:r>
      <w:r>
        <w:rPr>
          <w:rFonts w:hint="eastAsia"/>
          <w:color w:val="000000"/>
          <w:sz w:val="21"/>
          <w:szCs w:val="21"/>
        </w:rPr>
        <w:t>的乘積大於</w:t>
      </w:r>
      <w:r w:rsidRPr="008C4633">
        <w:rPr>
          <w:rFonts w:ascii="Times New Roman" w:hAnsi="Times New Roman" w:cs="Times New Roman"/>
          <w:color w:val="000000"/>
          <w:spacing w:val="2"/>
          <w:kern w:val="2"/>
          <w:sz w:val="21"/>
        </w:rPr>
        <w:t>200</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10</w:t>
      </w:r>
      <w:r w:rsidRPr="008C4633">
        <w:rPr>
          <w:rFonts w:ascii="Times New Roman" w:hAnsi="Times New Roman" w:cs="Times New Roman"/>
          <w:color w:val="000000"/>
          <w:spacing w:val="2"/>
          <w:kern w:val="2"/>
          <w:sz w:val="21"/>
          <w:vertAlign w:val="superscript"/>
        </w:rPr>
        <w:t>5</w:t>
      </w:r>
      <w:r w:rsidRPr="008C4633">
        <w:rPr>
          <w:rFonts w:ascii="Times New Roman" w:hAnsi="Times New Roman" w:cs="Times New Roman"/>
          <w:color w:val="000000"/>
          <w:spacing w:val="2"/>
          <w:kern w:val="2"/>
          <w:sz w:val="21"/>
        </w:rPr>
        <w:t>Pa</w:t>
      </w:r>
      <w:r w:rsidRPr="008C4633">
        <w:rPr>
          <w:rFonts w:ascii="Times New Roman" w:hAnsi="Times New Roman" w:cs="Times New Roman" w:hint="eastAsia"/>
          <w:color w:val="000000"/>
          <w:spacing w:val="2"/>
          <w:kern w:val="2"/>
          <w:sz w:val="21"/>
        </w:rPr>
        <w:t>·</w:t>
      </w:r>
      <w:r w:rsidRPr="008C4633">
        <w:rPr>
          <w:rFonts w:ascii="Times New Roman" w:hAnsi="Times New Roman" w:cs="Times New Roman"/>
          <w:color w:val="000000"/>
          <w:spacing w:val="2"/>
          <w:kern w:val="2"/>
          <w:sz w:val="21"/>
        </w:rPr>
        <w:t>L</w:t>
      </w:r>
      <w:r>
        <w:rPr>
          <w:rFonts w:hint="eastAsia"/>
          <w:color w:val="000000"/>
          <w:sz w:val="21"/>
          <w:szCs w:val="21"/>
        </w:rPr>
        <w:t>時，在製造過程中上述經批准的機構必須：</w:t>
      </w:r>
      <w:r>
        <w:rPr>
          <w:color w:val="000000"/>
          <w:sz w:val="21"/>
          <w:szCs w:val="21"/>
        </w:rPr>
        <w:br/>
        <w:t>    ——</w:t>
      </w:r>
      <w:r>
        <w:rPr>
          <w:rFonts w:hint="eastAsia"/>
          <w:color w:val="000000"/>
          <w:sz w:val="21"/>
          <w:szCs w:val="21"/>
        </w:rPr>
        <w:t>確保製造商確實按照本指令第</w:t>
      </w:r>
      <w:r>
        <w:rPr>
          <w:color w:val="000000"/>
          <w:sz w:val="21"/>
          <w:szCs w:val="21"/>
        </w:rPr>
        <w:t>13</w:t>
      </w:r>
      <w:r>
        <w:rPr>
          <w:rFonts w:hint="eastAsia"/>
          <w:color w:val="000000"/>
          <w:sz w:val="21"/>
          <w:szCs w:val="21"/>
        </w:rPr>
        <w:t>條第</w:t>
      </w:r>
      <w:r>
        <w:rPr>
          <w:color w:val="000000"/>
          <w:sz w:val="21"/>
          <w:szCs w:val="21"/>
        </w:rPr>
        <w:t>1</w:t>
      </w:r>
      <w:r>
        <w:rPr>
          <w:rFonts w:hint="eastAsia"/>
          <w:color w:val="000000"/>
          <w:sz w:val="21"/>
          <w:szCs w:val="21"/>
        </w:rPr>
        <w:t>款</w:t>
      </w:r>
      <w:r>
        <w:rPr>
          <w:color w:val="000000"/>
          <w:sz w:val="21"/>
          <w:szCs w:val="21"/>
        </w:rPr>
        <w:t>(e)</w:t>
      </w:r>
      <w:r>
        <w:rPr>
          <w:rFonts w:hint="eastAsia"/>
          <w:color w:val="000000"/>
          <w:sz w:val="21"/>
          <w:szCs w:val="21"/>
        </w:rPr>
        <w:t>的規定核查成批生產的容器；</w:t>
      </w:r>
      <w:r>
        <w:rPr>
          <w:color w:val="000000"/>
          <w:sz w:val="21"/>
          <w:szCs w:val="21"/>
        </w:rPr>
        <w:br/>
        <w:t>    ——</w:t>
      </w:r>
      <w:r>
        <w:rPr>
          <w:rFonts w:hint="eastAsia"/>
          <w:color w:val="000000"/>
          <w:sz w:val="21"/>
          <w:szCs w:val="21"/>
        </w:rPr>
        <w:t>在容器的製造現場或存放地點隨機抽取容器樣機，供檢驗之用。</w:t>
      </w:r>
      <w:r>
        <w:rPr>
          <w:color w:val="000000"/>
          <w:sz w:val="21"/>
          <w:szCs w:val="21"/>
        </w:rPr>
        <w:br/>
        <w:t xml:space="preserve">    </w:t>
      </w:r>
      <w:r>
        <w:rPr>
          <w:rFonts w:hint="eastAsia"/>
          <w:color w:val="000000"/>
          <w:sz w:val="21"/>
          <w:szCs w:val="21"/>
        </w:rPr>
        <w:t>該機構應向批准它的成員國，並且應要求，還應向其他經批准的機構、其他成員國和歐洲共同體委員會提供檢驗報告。</w:t>
      </w:r>
    </w:p>
    <w:p w:rsidR="00376A6C" w:rsidRDefault="00376A6C" w:rsidP="00376A6C">
      <w:pPr>
        <w:pStyle w:val="Web"/>
        <w:spacing w:line="360" w:lineRule="auto"/>
        <w:jc w:val="center"/>
        <w:rPr>
          <w:color w:val="000000"/>
          <w:sz w:val="21"/>
          <w:szCs w:val="21"/>
        </w:rPr>
      </w:pPr>
      <w:r>
        <w:rPr>
          <w:rStyle w:val="a3"/>
          <w:rFonts w:hint="eastAsia"/>
          <w:color w:val="000000"/>
          <w:sz w:val="21"/>
          <w:szCs w:val="21"/>
        </w:rPr>
        <w:t>第</w:t>
      </w:r>
      <w:r>
        <w:rPr>
          <w:rStyle w:val="a3"/>
          <w:color w:val="000000"/>
          <w:sz w:val="21"/>
          <w:szCs w:val="21"/>
        </w:rPr>
        <w:t>3</w:t>
      </w:r>
      <w:r>
        <w:rPr>
          <w:rStyle w:val="a3"/>
          <w:rFonts w:hint="eastAsia"/>
          <w:color w:val="000000"/>
          <w:sz w:val="21"/>
          <w:szCs w:val="21"/>
        </w:rPr>
        <w:t>章</w:t>
      </w:r>
      <w:r>
        <w:rPr>
          <w:rStyle w:val="a3"/>
          <w:color w:val="000000"/>
          <w:sz w:val="21"/>
          <w:szCs w:val="21"/>
        </w:rPr>
        <w:t xml:space="preserve"> CE </w:t>
      </w:r>
      <w:r>
        <w:rPr>
          <w:rStyle w:val="a3"/>
          <w:rFonts w:hint="eastAsia"/>
          <w:color w:val="000000"/>
          <w:sz w:val="21"/>
          <w:szCs w:val="21"/>
        </w:rPr>
        <w:t>標</w:t>
      </w:r>
      <w:r>
        <w:rPr>
          <w:rStyle w:val="a3"/>
          <w:color w:val="000000"/>
          <w:sz w:val="21"/>
          <w:szCs w:val="21"/>
        </w:rPr>
        <w:t xml:space="preserve"> </w:t>
      </w:r>
      <w:r>
        <w:rPr>
          <w:rStyle w:val="a3"/>
          <w:rFonts w:hint="eastAsia"/>
          <w:color w:val="000000"/>
          <w:sz w:val="21"/>
          <w:szCs w:val="21"/>
        </w:rPr>
        <w:t>志</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15</w:t>
      </w:r>
      <w:r>
        <w:rPr>
          <w:rStyle w:val="a3"/>
          <w:rFonts w:hint="eastAsia"/>
          <w:color w:val="000000"/>
          <w:sz w:val="21"/>
          <w:szCs w:val="21"/>
        </w:rPr>
        <w:t>條</w:t>
      </w:r>
      <w:r>
        <w:rPr>
          <w:color w:val="000000"/>
          <w:sz w:val="21"/>
          <w:szCs w:val="21"/>
        </w:rPr>
        <w:br/>
        <w:t xml:space="preserve">    </w:t>
      </w:r>
      <w:r>
        <w:rPr>
          <w:rFonts w:hint="eastAsia"/>
          <w:color w:val="000000"/>
          <w:sz w:val="21"/>
          <w:szCs w:val="21"/>
        </w:rPr>
        <w:t>在不損害本指令第</w:t>
      </w:r>
      <w:r>
        <w:rPr>
          <w:color w:val="000000"/>
          <w:sz w:val="21"/>
          <w:szCs w:val="21"/>
        </w:rPr>
        <w:t>7</w:t>
      </w:r>
      <w:r>
        <w:rPr>
          <w:rFonts w:hint="eastAsia"/>
          <w:color w:val="000000"/>
          <w:sz w:val="21"/>
          <w:szCs w:val="21"/>
        </w:rPr>
        <w:t>條的條件下：</w:t>
      </w:r>
      <w:r>
        <w:rPr>
          <w:color w:val="000000"/>
          <w:sz w:val="21"/>
          <w:szCs w:val="21"/>
        </w:rPr>
        <w:br/>
        <w:t xml:space="preserve">    (a) </w:t>
      </w:r>
      <w:r>
        <w:rPr>
          <w:rFonts w:hint="eastAsia"/>
          <w:color w:val="000000"/>
          <w:sz w:val="21"/>
          <w:szCs w:val="21"/>
        </w:rPr>
        <w:t>如果成員國確認已經不適當地加貼了</w:t>
      </w:r>
      <w:r>
        <w:rPr>
          <w:color w:val="000000"/>
          <w:sz w:val="21"/>
          <w:szCs w:val="21"/>
        </w:rPr>
        <w:t>CE</w:t>
      </w:r>
      <w:r>
        <w:rPr>
          <w:rFonts w:hint="eastAsia"/>
          <w:color w:val="000000"/>
          <w:sz w:val="21"/>
          <w:szCs w:val="21"/>
        </w:rPr>
        <w:t>標誌，製造商或其在歐洲共同體內的授權代表應有責任使產品符合有關</w:t>
      </w:r>
      <w:r>
        <w:rPr>
          <w:color w:val="000000"/>
          <w:sz w:val="21"/>
          <w:szCs w:val="21"/>
        </w:rPr>
        <w:t>CE</w:t>
      </w:r>
      <w:r>
        <w:rPr>
          <w:rFonts w:hint="eastAsia"/>
          <w:color w:val="000000"/>
          <w:sz w:val="21"/>
          <w:szCs w:val="21"/>
        </w:rPr>
        <w:t>標誌的條款，並根據成員國規定的條件中止這種侵害；</w:t>
      </w:r>
      <w:r>
        <w:rPr>
          <w:color w:val="000000"/>
          <w:sz w:val="21"/>
          <w:szCs w:val="21"/>
        </w:rPr>
        <w:br/>
        <w:t xml:space="preserve">    (b) </w:t>
      </w:r>
      <w:r>
        <w:rPr>
          <w:rFonts w:hint="eastAsia"/>
          <w:color w:val="000000"/>
          <w:sz w:val="21"/>
          <w:szCs w:val="21"/>
        </w:rPr>
        <w:t>如果仍不符合，成員國必須採取一切適當的措施，限制或禁止該產品投放市場，或保證根據本指令第</w:t>
      </w:r>
      <w:r>
        <w:rPr>
          <w:color w:val="000000"/>
          <w:sz w:val="21"/>
          <w:szCs w:val="21"/>
        </w:rPr>
        <w:t>7</w:t>
      </w:r>
      <w:r>
        <w:rPr>
          <w:rFonts w:hint="eastAsia"/>
          <w:color w:val="000000"/>
          <w:sz w:val="21"/>
          <w:szCs w:val="21"/>
        </w:rPr>
        <w:t>條中規定的程式將產品從市場上撤回。</w:t>
      </w:r>
    </w:p>
    <w:p w:rsidR="00376A6C" w:rsidRDefault="00376A6C" w:rsidP="00376A6C">
      <w:pPr>
        <w:pStyle w:val="Web"/>
        <w:spacing w:line="360" w:lineRule="auto"/>
        <w:rPr>
          <w:color w:val="000000"/>
          <w:sz w:val="21"/>
          <w:szCs w:val="21"/>
        </w:rPr>
      </w:pPr>
      <w:r>
        <w:rPr>
          <w:rStyle w:val="a3"/>
          <w:rFonts w:hint="eastAsia"/>
          <w:color w:val="000000"/>
          <w:sz w:val="21"/>
          <w:szCs w:val="21"/>
        </w:rPr>
        <w:lastRenderedPageBreak/>
        <w:t>第</w:t>
      </w:r>
      <w:r>
        <w:rPr>
          <w:rStyle w:val="a3"/>
          <w:color w:val="000000"/>
          <w:sz w:val="21"/>
          <w:szCs w:val="21"/>
        </w:rPr>
        <w:t>16</w:t>
      </w:r>
      <w:r>
        <w:rPr>
          <w:rStyle w:val="a3"/>
          <w:rFonts w:hint="eastAsia"/>
          <w:color w:val="000000"/>
          <w:sz w:val="21"/>
          <w:szCs w:val="21"/>
        </w:rPr>
        <w:t>條</w:t>
      </w:r>
      <w:r>
        <w:rPr>
          <w:b/>
          <w:bCs/>
          <w:color w:val="000000"/>
          <w:sz w:val="21"/>
          <w:szCs w:val="21"/>
        </w:rPr>
        <w:br/>
      </w:r>
      <w:r>
        <w:rPr>
          <w:color w:val="000000"/>
          <w:sz w:val="21"/>
          <w:szCs w:val="21"/>
        </w:rPr>
        <w:t>    1.</w:t>
      </w:r>
      <w:r>
        <w:rPr>
          <w:rFonts w:hint="eastAsia"/>
          <w:color w:val="000000"/>
          <w:sz w:val="21"/>
          <w:szCs w:val="21"/>
        </w:rPr>
        <w:t>附錄</w:t>
      </w:r>
      <w:r>
        <w:rPr>
          <w:color w:val="000000"/>
          <w:sz w:val="21"/>
          <w:szCs w:val="21"/>
        </w:rPr>
        <w:t>Ⅱ</w:t>
      </w:r>
      <w:r>
        <w:rPr>
          <w:rFonts w:hint="eastAsia"/>
          <w:color w:val="000000"/>
          <w:sz w:val="21"/>
          <w:szCs w:val="21"/>
        </w:rPr>
        <w:t>第</w:t>
      </w:r>
      <w:r>
        <w:rPr>
          <w:color w:val="000000"/>
          <w:sz w:val="21"/>
          <w:szCs w:val="21"/>
        </w:rPr>
        <w:t>1</w:t>
      </w:r>
      <w:r>
        <w:rPr>
          <w:rFonts w:hint="eastAsia"/>
          <w:color w:val="000000"/>
          <w:sz w:val="21"/>
          <w:szCs w:val="21"/>
        </w:rPr>
        <w:t>點規定的</w:t>
      </w:r>
      <w:r>
        <w:rPr>
          <w:color w:val="000000"/>
          <w:sz w:val="21"/>
          <w:szCs w:val="21"/>
        </w:rPr>
        <w:t>CE</w:t>
      </w:r>
      <w:r>
        <w:rPr>
          <w:rFonts w:hint="eastAsia"/>
          <w:color w:val="000000"/>
          <w:sz w:val="21"/>
          <w:szCs w:val="21"/>
        </w:rPr>
        <w:t>標誌和銘文應以清晰可辨和不易擦掉的方式加貼在容器上，或以無法取下的方式牢固地附著於容器的資料銘牌上。</w:t>
      </w:r>
      <w:r>
        <w:rPr>
          <w:color w:val="000000"/>
          <w:sz w:val="21"/>
          <w:szCs w:val="21"/>
        </w:rPr>
        <w:br/>
        <w:t>    CE</w:t>
      </w:r>
      <w:r>
        <w:rPr>
          <w:rFonts w:hint="eastAsia"/>
          <w:color w:val="000000"/>
          <w:sz w:val="21"/>
          <w:szCs w:val="21"/>
        </w:rPr>
        <w:t>標誌應由首字母</w:t>
      </w:r>
      <w:r>
        <w:rPr>
          <w:color w:val="000000"/>
          <w:sz w:val="21"/>
          <w:szCs w:val="21"/>
        </w:rPr>
        <w:t>“CE”</w:t>
      </w:r>
      <w:r>
        <w:rPr>
          <w:rFonts w:hint="eastAsia"/>
          <w:color w:val="000000"/>
          <w:sz w:val="21"/>
          <w:szCs w:val="21"/>
        </w:rPr>
        <w:t>組成，形式如附錄</w:t>
      </w:r>
      <w:r>
        <w:rPr>
          <w:color w:val="000000"/>
          <w:sz w:val="21"/>
          <w:szCs w:val="21"/>
        </w:rPr>
        <w:t>Ⅱ</w:t>
      </w:r>
      <w:r>
        <w:rPr>
          <w:rFonts w:hint="eastAsia"/>
          <w:color w:val="000000"/>
          <w:sz w:val="21"/>
          <w:szCs w:val="21"/>
        </w:rPr>
        <w:t>中所示。</w:t>
      </w:r>
      <w:r>
        <w:rPr>
          <w:color w:val="000000"/>
          <w:sz w:val="21"/>
          <w:szCs w:val="21"/>
        </w:rPr>
        <w:t>CE</w:t>
      </w:r>
      <w:r>
        <w:rPr>
          <w:rFonts w:hint="eastAsia"/>
          <w:color w:val="000000"/>
          <w:sz w:val="21"/>
          <w:szCs w:val="21"/>
        </w:rPr>
        <w:t>標誌後面是本指令第</w:t>
      </w:r>
      <w:r>
        <w:rPr>
          <w:color w:val="000000"/>
          <w:sz w:val="21"/>
          <w:szCs w:val="21"/>
        </w:rPr>
        <w:t>9</w:t>
      </w:r>
      <w:r>
        <w:rPr>
          <w:rFonts w:hint="eastAsia"/>
          <w:color w:val="000000"/>
          <w:sz w:val="21"/>
          <w:szCs w:val="21"/>
        </w:rPr>
        <w:t>條第</w:t>
      </w:r>
      <w:r>
        <w:rPr>
          <w:color w:val="000000"/>
          <w:sz w:val="21"/>
          <w:szCs w:val="21"/>
        </w:rPr>
        <w:t>1</w:t>
      </w:r>
      <w:r>
        <w:rPr>
          <w:rFonts w:hint="eastAsia"/>
          <w:color w:val="000000"/>
          <w:sz w:val="21"/>
          <w:szCs w:val="21"/>
        </w:rPr>
        <w:t>款中所述的負責</w:t>
      </w:r>
      <w:r>
        <w:rPr>
          <w:color w:val="000000"/>
          <w:sz w:val="21"/>
          <w:szCs w:val="21"/>
        </w:rPr>
        <w:t>EC</w:t>
      </w:r>
      <w:r>
        <w:rPr>
          <w:rFonts w:hint="eastAsia"/>
          <w:color w:val="000000"/>
          <w:sz w:val="21"/>
          <w:szCs w:val="21"/>
        </w:rPr>
        <w:t>監督或經批准的檢驗機構的編號。</w:t>
      </w:r>
      <w:r>
        <w:rPr>
          <w:color w:val="000000"/>
          <w:sz w:val="21"/>
          <w:szCs w:val="21"/>
        </w:rPr>
        <w:br/>
        <w:t>    2.</w:t>
      </w:r>
      <w:r>
        <w:rPr>
          <w:rFonts w:hint="eastAsia"/>
          <w:color w:val="000000"/>
          <w:sz w:val="21"/>
          <w:szCs w:val="21"/>
        </w:rPr>
        <w:t>禁止在容器上加貼易使第三方對</w:t>
      </w:r>
      <w:r>
        <w:rPr>
          <w:color w:val="000000"/>
          <w:sz w:val="21"/>
          <w:szCs w:val="21"/>
        </w:rPr>
        <w:t>CE</w:t>
      </w:r>
      <w:r>
        <w:rPr>
          <w:rFonts w:hint="eastAsia"/>
          <w:color w:val="000000"/>
          <w:sz w:val="21"/>
          <w:szCs w:val="21"/>
        </w:rPr>
        <w:t>標誌的含義和形式產生誤解的標誌。任何其他標誌只要不會因此降低</w:t>
      </w:r>
      <w:r>
        <w:rPr>
          <w:color w:val="000000"/>
          <w:sz w:val="21"/>
          <w:szCs w:val="21"/>
        </w:rPr>
        <w:t>CE</w:t>
      </w:r>
      <w:r>
        <w:rPr>
          <w:rFonts w:hint="eastAsia"/>
          <w:color w:val="000000"/>
          <w:sz w:val="21"/>
          <w:szCs w:val="21"/>
        </w:rPr>
        <w:t>標誌的明視度和清晰度，也可以加貼在容器上或銘牌上。</w:t>
      </w:r>
    </w:p>
    <w:p w:rsidR="00376A6C" w:rsidRDefault="00376A6C" w:rsidP="00376A6C">
      <w:pPr>
        <w:pStyle w:val="Web"/>
        <w:spacing w:line="360" w:lineRule="auto"/>
        <w:jc w:val="center"/>
        <w:rPr>
          <w:color w:val="000000"/>
          <w:sz w:val="21"/>
          <w:szCs w:val="21"/>
        </w:rPr>
      </w:pPr>
      <w:r>
        <w:rPr>
          <w:rStyle w:val="a3"/>
          <w:rFonts w:hint="eastAsia"/>
          <w:color w:val="000000"/>
          <w:sz w:val="21"/>
          <w:szCs w:val="21"/>
        </w:rPr>
        <w:t>第</w:t>
      </w:r>
      <w:r>
        <w:rPr>
          <w:rStyle w:val="a3"/>
          <w:color w:val="000000"/>
          <w:sz w:val="21"/>
          <w:szCs w:val="21"/>
        </w:rPr>
        <w:t>4</w:t>
      </w:r>
      <w:r>
        <w:rPr>
          <w:rStyle w:val="a3"/>
          <w:rFonts w:hint="eastAsia"/>
          <w:color w:val="000000"/>
          <w:sz w:val="21"/>
          <w:szCs w:val="21"/>
        </w:rPr>
        <w:t>章</w:t>
      </w:r>
      <w:r>
        <w:rPr>
          <w:rStyle w:val="a3"/>
          <w:color w:val="000000"/>
          <w:sz w:val="21"/>
          <w:szCs w:val="21"/>
        </w:rPr>
        <w:t xml:space="preserve"> </w:t>
      </w:r>
      <w:r>
        <w:rPr>
          <w:rStyle w:val="a3"/>
          <w:rFonts w:hint="eastAsia"/>
          <w:color w:val="000000"/>
          <w:sz w:val="21"/>
          <w:szCs w:val="21"/>
        </w:rPr>
        <w:t>最終條款</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17</w:t>
      </w:r>
      <w:r>
        <w:rPr>
          <w:rStyle w:val="a3"/>
          <w:rFonts w:hint="eastAsia"/>
          <w:color w:val="000000"/>
          <w:sz w:val="21"/>
          <w:szCs w:val="21"/>
        </w:rPr>
        <w:t>條</w:t>
      </w:r>
      <w:r>
        <w:rPr>
          <w:color w:val="000000"/>
          <w:sz w:val="21"/>
          <w:szCs w:val="21"/>
        </w:rPr>
        <w:br/>
        <w:t xml:space="preserve">    </w:t>
      </w:r>
      <w:r>
        <w:rPr>
          <w:rFonts w:hint="eastAsia"/>
          <w:color w:val="000000"/>
          <w:sz w:val="21"/>
          <w:szCs w:val="21"/>
        </w:rPr>
        <w:t>任何依照本指令所作出的限制某種容器投放市場和</w:t>
      </w:r>
      <w:r>
        <w:rPr>
          <w:color w:val="000000"/>
          <w:sz w:val="21"/>
          <w:szCs w:val="21"/>
        </w:rPr>
        <w:t>/</w:t>
      </w:r>
      <w:r>
        <w:rPr>
          <w:rFonts w:hint="eastAsia"/>
          <w:color w:val="000000"/>
          <w:sz w:val="21"/>
          <w:szCs w:val="21"/>
        </w:rPr>
        <w:t>或投入使用的決定，都應說明其確切的理由。此項決定應立即通知相關方，同時還應告訴其依據該成員國現行法律可採取的合法補救措施，以及實施該措施的時間限制。</w:t>
      </w:r>
    </w:p>
    <w:p w:rsidR="00376A6C" w:rsidRDefault="00376A6C" w:rsidP="00376A6C">
      <w:pPr>
        <w:pStyle w:val="Web"/>
        <w:spacing w:line="360" w:lineRule="auto"/>
        <w:rPr>
          <w:color w:val="000000"/>
          <w:sz w:val="21"/>
          <w:szCs w:val="21"/>
        </w:rPr>
      </w:pPr>
      <w:r>
        <w:rPr>
          <w:rStyle w:val="a3"/>
          <w:rFonts w:hint="eastAsia"/>
          <w:color w:val="000000"/>
          <w:sz w:val="21"/>
          <w:szCs w:val="21"/>
        </w:rPr>
        <w:t>第</w:t>
      </w:r>
      <w:r>
        <w:rPr>
          <w:rStyle w:val="a3"/>
          <w:color w:val="000000"/>
          <w:sz w:val="21"/>
          <w:szCs w:val="21"/>
        </w:rPr>
        <w:t>18</w:t>
      </w:r>
      <w:r>
        <w:rPr>
          <w:rStyle w:val="a3"/>
          <w:rFonts w:hint="eastAsia"/>
          <w:color w:val="000000"/>
          <w:sz w:val="21"/>
          <w:szCs w:val="21"/>
        </w:rPr>
        <w:t>條</w:t>
      </w:r>
      <w:r>
        <w:rPr>
          <w:color w:val="000000"/>
          <w:sz w:val="21"/>
          <w:szCs w:val="21"/>
        </w:rPr>
        <w:br/>
        <w:t>    1.</w:t>
      </w:r>
      <w:r>
        <w:rPr>
          <w:rFonts w:hint="eastAsia"/>
          <w:color w:val="000000"/>
          <w:sz w:val="21"/>
          <w:szCs w:val="21"/>
        </w:rPr>
        <w:t>在</w:t>
      </w:r>
      <w:smartTag w:uri="urn:schemas-microsoft-com:office:smarttags" w:element="chsdate">
        <w:smartTagPr>
          <w:attr w:name="Year" w:val="1990"/>
          <w:attr w:name="Month" w:val="1"/>
          <w:attr w:name="Day" w:val="1"/>
          <w:attr w:name="IsLunarDate" w:val="False"/>
          <w:attr w:name="IsROCDate" w:val="False"/>
        </w:smartTagPr>
        <w:r>
          <w:rPr>
            <w:color w:val="000000"/>
            <w:sz w:val="21"/>
            <w:szCs w:val="21"/>
          </w:rPr>
          <w:t>1990</w:t>
        </w:r>
        <w:r>
          <w:rPr>
            <w:rFonts w:hint="eastAsia"/>
            <w:color w:val="000000"/>
            <w:sz w:val="21"/>
            <w:szCs w:val="21"/>
          </w:rPr>
          <w:t>年</w:t>
        </w:r>
        <w:r>
          <w:rPr>
            <w:color w:val="000000"/>
            <w:sz w:val="21"/>
            <w:szCs w:val="21"/>
          </w:rPr>
          <w:t>1</w:t>
        </w:r>
        <w:r>
          <w:rPr>
            <w:rFonts w:hint="eastAsia"/>
            <w:color w:val="000000"/>
            <w:sz w:val="21"/>
            <w:szCs w:val="21"/>
          </w:rPr>
          <w:t>月</w:t>
        </w:r>
        <w:r>
          <w:rPr>
            <w:color w:val="000000"/>
            <w:sz w:val="21"/>
            <w:szCs w:val="21"/>
          </w:rPr>
          <w:t>1</w:t>
        </w:r>
        <w:r>
          <w:rPr>
            <w:rFonts w:hint="eastAsia"/>
            <w:color w:val="000000"/>
            <w:sz w:val="21"/>
            <w:szCs w:val="21"/>
          </w:rPr>
          <w:t>日</w:t>
        </w:r>
      </w:smartTag>
      <w:r>
        <w:rPr>
          <w:rFonts w:hint="eastAsia"/>
          <w:color w:val="000000"/>
          <w:sz w:val="21"/>
          <w:szCs w:val="21"/>
        </w:rPr>
        <w:t>以前，各成員國應通過和頒佈實施本指令所需的法律、法規和行政條款，並將其立即通知歐洲共同體委員會。</w:t>
      </w:r>
      <w:r>
        <w:rPr>
          <w:color w:val="000000"/>
          <w:sz w:val="21"/>
          <w:szCs w:val="21"/>
        </w:rPr>
        <w:br/>
        <w:t xml:space="preserve">    </w:t>
      </w:r>
      <w:r>
        <w:rPr>
          <w:rFonts w:hint="eastAsia"/>
          <w:color w:val="000000"/>
          <w:sz w:val="21"/>
          <w:szCs w:val="21"/>
        </w:rPr>
        <w:t>各成員國應自</w:t>
      </w:r>
      <w:smartTag w:uri="urn:schemas-microsoft-com:office:smarttags" w:element="chsdate">
        <w:smartTagPr>
          <w:attr w:name="Year" w:val="1990"/>
          <w:attr w:name="Month" w:val="7"/>
          <w:attr w:name="Day" w:val="1"/>
          <w:attr w:name="IsLunarDate" w:val="False"/>
          <w:attr w:name="IsROCDate" w:val="False"/>
        </w:smartTagPr>
        <w:r>
          <w:rPr>
            <w:color w:val="000000"/>
            <w:sz w:val="21"/>
            <w:szCs w:val="21"/>
          </w:rPr>
          <w:t>1990</w:t>
        </w:r>
        <w:r>
          <w:rPr>
            <w:rFonts w:hint="eastAsia"/>
            <w:color w:val="000000"/>
            <w:sz w:val="21"/>
            <w:szCs w:val="21"/>
          </w:rPr>
          <w:t>年</w:t>
        </w:r>
        <w:r>
          <w:rPr>
            <w:color w:val="000000"/>
            <w:sz w:val="21"/>
            <w:szCs w:val="21"/>
          </w:rPr>
          <w:t>7</w:t>
        </w:r>
        <w:r>
          <w:rPr>
            <w:rFonts w:hint="eastAsia"/>
            <w:color w:val="000000"/>
            <w:sz w:val="21"/>
            <w:szCs w:val="21"/>
          </w:rPr>
          <w:t>月</w:t>
        </w:r>
        <w:r>
          <w:rPr>
            <w:color w:val="000000"/>
            <w:sz w:val="21"/>
            <w:szCs w:val="21"/>
          </w:rPr>
          <w:t>1</w:t>
        </w:r>
        <w:r>
          <w:rPr>
            <w:rFonts w:hint="eastAsia"/>
            <w:color w:val="000000"/>
            <w:sz w:val="21"/>
            <w:szCs w:val="21"/>
          </w:rPr>
          <w:t>日</w:t>
        </w:r>
      </w:smartTag>
      <w:r>
        <w:rPr>
          <w:rFonts w:hint="eastAsia"/>
          <w:color w:val="000000"/>
          <w:sz w:val="21"/>
          <w:szCs w:val="21"/>
        </w:rPr>
        <w:t>起實施上述條款。</w:t>
      </w:r>
      <w:r>
        <w:rPr>
          <w:color w:val="000000"/>
          <w:sz w:val="21"/>
          <w:szCs w:val="21"/>
        </w:rPr>
        <w:br/>
        <w:t>    2.</w:t>
      </w:r>
      <w:r>
        <w:rPr>
          <w:rFonts w:hint="eastAsia"/>
          <w:color w:val="000000"/>
          <w:sz w:val="21"/>
          <w:szCs w:val="21"/>
        </w:rPr>
        <w:t>各成員國應向歐洲共同體委員會遞交他們在本指令適用領域內通過的國家法律條款的文本。</w:t>
      </w:r>
    </w:p>
    <w:p w:rsidR="00376A6C" w:rsidRDefault="00376A6C" w:rsidP="00376A6C">
      <w:pPr>
        <w:pStyle w:val="Web"/>
        <w:spacing w:line="360" w:lineRule="auto"/>
        <w:rPr>
          <w:rFonts w:hint="eastAsia"/>
          <w:color w:val="000000"/>
          <w:sz w:val="21"/>
          <w:szCs w:val="21"/>
        </w:rPr>
      </w:pPr>
      <w:r>
        <w:rPr>
          <w:rStyle w:val="a3"/>
          <w:rFonts w:hint="eastAsia"/>
          <w:color w:val="000000"/>
          <w:sz w:val="21"/>
          <w:szCs w:val="21"/>
        </w:rPr>
        <w:t>第</w:t>
      </w:r>
      <w:r>
        <w:rPr>
          <w:rStyle w:val="a3"/>
          <w:color w:val="000000"/>
          <w:sz w:val="21"/>
          <w:szCs w:val="21"/>
        </w:rPr>
        <w:t>19</w:t>
      </w:r>
      <w:r>
        <w:rPr>
          <w:rStyle w:val="a3"/>
          <w:rFonts w:hint="eastAsia"/>
          <w:color w:val="000000"/>
          <w:sz w:val="21"/>
          <w:szCs w:val="21"/>
        </w:rPr>
        <w:t>條</w:t>
      </w:r>
      <w:r>
        <w:rPr>
          <w:b/>
          <w:bCs/>
          <w:color w:val="000000"/>
          <w:sz w:val="21"/>
          <w:szCs w:val="21"/>
        </w:rPr>
        <w:br/>
      </w:r>
      <w:r>
        <w:rPr>
          <w:color w:val="000000"/>
          <w:sz w:val="21"/>
          <w:szCs w:val="21"/>
        </w:rPr>
        <w:t xml:space="preserve">    </w:t>
      </w:r>
      <w:r>
        <w:rPr>
          <w:rFonts w:hint="eastAsia"/>
          <w:color w:val="000000"/>
          <w:sz w:val="21"/>
          <w:szCs w:val="21"/>
        </w:rPr>
        <w:t>本指令發送各成員國。</w:t>
      </w:r>
    </w:p>
    <w:p w:rsidR="00A162D8" w:rsidRDefault="00A162D8" w:rsidP="00376A6C">
      <w:pPr>
        <w:pStyle w:val="Web"/>
        <w:spacing w:line="360" w:lineRule="auto"/>
        <w:rPr>
          <w:rFonts w:hint="eastAsia"/>
          <w:color w:val="000000"/>
          <w:sz w:val="21"/>
          <w:szCs w:val="21"/>
        </w:rPr>
      </w:pPr>
    </w:p>
    <w:p w:rsidR="00A162D8" w:rsidRDefault="00A162D8" w:rsidP="00376A6C">
      <w:pPr>
        <w:pStyle w:val="Web"/>
        <w:spacing w:line="360" w:lineRule="auto"/>
        <w:rPr>
          <w:rFonts w:hint="eastAsia"/>
          <w:color w:val="000000"/>
          <w:sz w:val="21"/>
          <w:szCs w:val="21"/>
        </w:rPr>
      </w:pPr>
    </w:p>
    <w:p w:rsidR="00A162D8" w:rsidRDefault="00A162D8" w:rsidP="00376A6C">
      <w:pPr>
        <w:pStyle w:val="Web"/>
        <w:spacing w:line="360" w:lineRule="auto"/>
        <w:rPr>
          <w:rFonts w:hint="eastAsia"/>
          <w:color w:val="000000"/>
          <w:sz w:val="21"/>
          <w:szCs w:val="21"/>
        </w:rPr>
      </w:pPr>
    </w:p>
    <w:p w:rsidR="00A162D8" w:rsidRDefault="00A162D8" w:rsidP="00376A6C">
      <w:pPr>
        <w:pStyle w:val="Web"/>
        <w:spacing w:line="360" w:lineRule="auto"/>
        <w:rPr>
          <w:color w:val="000000"/>
          <w:sz w:val="21"/>
          <w:szCs w:val="21"/>
        </w:rPr>
      </w:pPr>
    </w:p>
    <w:p w:rsidR="003677AC" w:rsidRDefault="00376A6C">
      <w:pPr>
        <w:rPr>
          <w:rFonts w:hint="eastAsia"/>
        </w:rPr>
      </w:pPr>
      <w:r>
        <w:rPr>
          <w:rFonts w:ascii="Times New Roman" w:eastAsia="SimSun" w:hAnsi="Times New Roman" w:cs="Times New Roman"/>
          <w:noProof/>
          <w:color w:val="000000"/>
          <w:spacing w:val="2"/>
          <w:kern w:val="2"/>
          <w:sz w:val="21"/>
        </w:rPr>
        <w:drawing>
          <wp:inline distT="0" distB="0" distL="0" distR="0">
            <wp:extent cx="5725050" cy="3603171"/>
            <wp:effectExtent l="19050" t="0" r="9000" b="0"/>
            <wp:docPr id="1" name="圖片 1" descr="2005159592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51595923985"/>
                    <pic:cNvPicPr>
                      <a:picLocks noChangeAspect="1" noChangeArrowheads="1"/>
                    </pic:cNvPicPr>
                  </pic:nvPicPr>
                  <pic:blipFill>
                    <a:blip r:embed="rId6" cstate="print"/>
                    <a:srcRect/>
                    <a:stretch>
                      <a:fillRect/>
                    </a:stretch>
                  </pic:blipFill>
                  <pic:spPr bwMode="auto">
                    <a:xfrm>
                      <a:off x="0" y="0"/>
                      <a:ext cx="5725050" cy="3603171"/>
                    </a:xfrm>
                    <a:prstGeom prst="rect">
                      <a:avLst/>
                    </a:prstGeom>
                    <a:noFill/>
                    <a:ln w="9525">
                      <a:noFill/>
                      <a:miter lim="800000"/>
                      <a:headEnd/>
                      <a:tailEnd/>
                    </a:ln>
                  </pic:spPr>
                </pic:pic>
              </a:graphicData>
            </a:graphic>
          </wp:inline>
        </w:drawing>
      </w:r>
    </w:p>
    <w:p w:rsidR="00A162D8" w:rsidRPr="00376A6C" w:rsidRDefault="00A162D8"/>
    <w:sectPr w:rsidR="00A162D8" w:rsidRPr="00376A6C" w:rsidSect="00A162D8">
      <w:footerReference w:type="default" r:id="rId7"/>
      <w:pgSz w:w="11906" w:h="16838" w:code="9"/>
      <w:pgMar w:top="1440" w:right="1134" w:bottom="1440" w:left="170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94F" w:rsidRDefault="009D694F" w:rsidP="00376A6C">
      <w:r>
        <w:separator/>
      </w:r>
    </w:p>
  </w:endnote>
  <w:endnote w:type="continuationSeparator" w:id="1">
    <w:p w:rsidR="009D694F" w:rsidRDefault="009D694F" w:rsidP="0037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6C" w:rsidRDefault="00376A6C">
    <w:pPr>
      <w:pStyle w:val="a9"/>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lang w:val="zh-TW"/>
      </w:rPr>
      <w:t>頁</w:t>
    </w:r>
    <w:r>
      <w:rPr>
        <w:rFonts w:asciiTheme="majorHAnsi" w:hAnsiTheme="majorHAnsi"/>
        <w:lang w:val="zh-TW"/>
      </w:rPr>
      <w:t xml:space="preserve"> </w:t>
    </w:r>
    <w:fldSimple w:instr=" PAGE   \* MERGEFORMAT ">
      <w:r w:rsidR="00A162D8" w:rsidRPr="00A162D8">
        <w:rPr>
          <w:rFonts w:asciiTheme="majorHAnsi" w:hAnsiTheme="majorHAnsi"/>
          <w:noProof/>
          <w:lang w:val="zh-TW"/>
        </w:rPr>
        <w:t>1</w:t>
      </w:r>
    </w:fldSimple>
  </w:p>
  <w:p w:rsidR="00376A6C" w:rsidRDefault="00376A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94F" w:rsidRDefault="009D694F" w:rsidP="00376A6C">
      <w:r>
        <w:separator/>
      </w:r>
    </w:p>
  </w:footnote>
  <w:footnote w:type="continuationSeparator" w:id="1">
    <w:p w:rsidR="009D694F" w:rsidRDefault="009D694F" w:rsidP="00376A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A6C"/>
    <w:rsid w:val="003677AC"/>
    <w:rsid w:val="00376A6C"/>
    <w:rsid w:val="0047156A"/>
    <w:rsid w:val="009D694F"/>
    <w:rsid w:val="00A162D8"/>
    <w:rsid w:val="00BC105E"/>
    <w:rsid w:val="00CC61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6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76A6C"/>
    <w:pPr>
      <w:spacing w:before="100" w:beforeAutospacing="1" w:after="100" w:afterAutospacing="1"/>
    </w:pPr>
  </w:style>
  <w:style w:type="character" w:styleId="a3">
    <w:name w:val="Strong"/>
    <w:basedOn w:val="a0"/>
    <w:qFormat/>
    <w:rsid w:val="00376A6C"/>
    <w:rPr>
      <w:b/>
      <w:bCs/>
    </w:rPr>
  </w:style>
  <w:style w:type="character" w:styleId="a4">
    <w:name w:val="Emphasis"/>
    <w:basedOn w:val="a0"/>
    <w:qFormat/>
    <w:rsid w:val="00376A6C"/>
    <w:rPr>
      <w:i/>
      <w:iCs/>
    </w:rPr>
  </w:style>
  <w:style w:type="paragraph" w:styleId="a5">
    <w:name w:val="Balloon Text"/>
    <w:basedOn w:val="a"/>
    <w:link w:val="a6"/>
    <w:uiPriority w:val="99"/>
    <w:semiHidden/>
    <w:unhideWhenUsed/>
    <w:rsid w:val="00376A6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76A6C"/>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376A6C"/>
    <w:pPr>
      <w:tabs>
        <w:tab w:val="center" w:pos="4153"/>
        <w:tab w:val="right" w:pos="8306"/>
      </w:tabs>
      <w:snapToGrid w:val="0"/>
    </w:pPr>
    <w:rPr>
      <w:sz w:val="20"/>
      <w:szCs w:val="20"/>
    </w:rPr>
  </w:style>
  <w:style w:type="character" w:customStyle="1" w:styleId="a8">
    <w:name w:val="頁首 字元"/>
    <w:basedOn w:val="a0"/>
    <w:link w:val="a7"/>
    <w:uiPriority w:val="99"/>
    <w:semiHidden/>
    <w:rsid w:val="00376A6C"/>
    <w:rPr>
      <w:rFonts w:ascii="新細明體" w:eastAsia="新細明體" w:hAnsi="新細明體" w:cs="新細明體"/>
      <w:kern w:val="0"/>
      <w:sz w:val="20"/>
      <w:szCs w:val="20"/>
    </w:rPr>
  </w:style>
  <w:style w:type="paragraph" w:styleId="a9">
    <w:name w:val="footer"/>
    <w:basedOn w:val="a"/>
    <w:link w:val="aa"/>
    <w:uiPriority w:val="99"/>
    <w:unhideWhenUsed/>
    <w:rsid w:val="00376A6C"/>
    <w:pPr>
      <w:tabs>
        <w:tab w:val="center" w:pos="4153"/>
        <w:tab w:val="right" w:pos="8306"/>
      </w:tabs>
      <w:snapToGrid w:val="0"/>
    </w:pPr>
    <w:rPr>
      <w:sz w:val="20"/>
      <w:szCs w:val="20"/>
    </w:rPr>
  </w:style>
  <w:style w:type="character" w:customStyle="1" w:styleId="aa">
    <w:name w:val="頁尾 字元"/>
    <w:basedOn w:val="a0"/>
    <w:link w:val="a9"/>
    <w:uiPriority w:val="99"/>
    <w:rsid w:val="00376A6C"/>
    <w:rPr>
      <w:rFonts w:ascii="新細明體" w:eastAsia="新細明體" w:hAnsi="新細明體" w:cs="新細明體"/>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2013-11-14T11:57:00Z</dcterms:created>
  <dcterms:modified xsi:type="dcterms:W3CDTF">2013-11-14T12:02:00Z</dcterms:modified>
</cp:coreProperties>
</file>